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</w:p>
    <w:p w:rsidR="00EB70DF" w:rsidRDefault="00EB70DF" w:rsidP="00EB70DF">
      <w:pPr>
        <w:spacing w:line="360" w:lineRule="auto"/>
        <w:jc w:val="center"/>
        <w:rPr>
          <w:b/>
          <w:spacing w:val="40"/>
          <w:sz w:val="66"/>
        </w:rPr>
      </w:pPr>
      <w:r>
        <w:rPr>
          <w:rFonts w:hint="eastAsia"/>
          <w:b/>
          <w:spacing w:val="40"/>
          <w:sz w:val="66"/>
        </w:rPr>
        <w:t>环境监测人员</w:t>
      </w:r>
    </w:p>
    <w:p w:rsidR="00EB70DF" w:rsidRDefault="00EB70DF" w:rsidP="00EB70DF">
      <w:pPr>
        <w:spacing w:line="1000" w:lineRule="exact"/>
        <w:jc w:val="center"/>
        <w:rPr>
          <w:b/>
          <w:spacing w:val="40"/>
          <w:sz w:val="52"/>
        </w:rPr>
      </w:pPr>
      <w:r>
        <w:rPr>
          <w:rFonts w:hint="eastAsia"/>
          <w:b/>
          <w:spacing w:val="40"/>
          <w:sz w:val="66"/>
        </w:rPr>
        <w:t>持证上岗考核报告</w:t>
      </w:r>
    </w:p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Default="00EB70DF" w:rsidP="00EB70DF"/>
    <w:p w:rsidR="00EB70DF" w:rsidRPr="0075318A" w:rsidRDefault="00EB70DF" w:rsidP="00EB70DF">
      <w:pPr>
        <w:rPr>
          <w:sz w:val="32"/>
        </w:rPr>
      </w:pPr>
      <w:r w:rsidRPr="0075318A">
        <w:rPr>
          <w:rFonts w:hint="eastAsia"/>
          <w:b/>
          <w:sz w:val="32"/>
        </w:rPr>
        <w:t>被考核单位</w:t>
      </w:r>
      <w:r w:rsidRPr="0075318A">
        <w:rPr>
          <w:rFonts w:hint="eastAsia"/>
          <w:sz w:val="32"/>
        </w:rPr>
        <w:t>：</w:t>
      </w:r>
      <w:r w:rsidR="00922BDB" w:rsidRPr="00922BDB">
        <w:rPr>
          <w:rFonts w:hint="eastAsia"/>
          <w:sz w:val="32"/>
        </w:rPr>
        <w:t>新疆</w:t>
      </w:r>
      <w:r w:rsidR="0075318A">
        <w:rPr>
          <w:rFonts w:hint="eastAsia"/>
          <w:sz w:val="32"/>
        </w:rPr>
        <w:t>维吾尔自治区</w:t>
      </w:r>
      <w:r w:rsidR="00320B68" w:rsidRPr="0075318A">
        <w:rPr>
          <w:rFonts w:hint="eastAsia"/>
          <w:sz w:val="32"/>
        </w:rPr>
        <w:t>分析测试</w:t>
      </w:r>
      <w:r w:rsidR="00843A96" w:rsidRPr="0075318A">
        <w:rPr>
          <w:rFonts w:hint="eastAsia"/>
          <w:sz w:val="32"/>
        </w:rPr>
        <w:t>研究院</w:t>
      </w:r>
    </w:p>
    <w:p w:rsidR="00EB70DF" w:rsidRPr="006134C6" w:rsidRDefault="00EB70DF" w:rsidP="00EB70DF">
      <w:pPr>
        <w:rPr>
          <w:b/>
          <w:sz w:val="32"/>
        </w:rPr>
      </w:pPr>
    </w:p>
    <w:p w:rsidR="00EB70DF" w:rsidRPr="00922BDB" w:rsidRDefault="00EB70DF" w:rsidP="00EB70DF">
      <w:pPr>
        <w:rPr>
          <w:rFonts w:ascii="宋体" w:hAnsi="宋体"/>
          <w:sz w:val="32"/>
        </w:rPr>
      </w:pPr>
      <w:r>
        <w:rPr>
          <w:rFonts w:hint="eastAsia"/>
          <w:b/>
          <w:sz w:val="32"/>
        </w:rPr>
        <w:t>考核日期：</w:t>
      </w:r>
      <w:r w:rsidRPr="00922BDB">
        <w:rPr>
          <w:sz w:val="32"/>
          <w:szCs w:val="32"/>
        </w:rPr>
        <w:t>201</w:t>
      </w:r>
      <w:r w:rsidR="007977B5" w:rsidRPr="00922BDB">
        <w:rPr>
          <w:rFonts w:hint="eastAsia"/>
          <w:sz w:val="32"/>
          <w:szCs w:val="32"/>
        </w:rPr>
        <w:t>6</w:t>
      </w:r>
      <w:r w:rsidRPr="00922BDB">
        <w:rPr>
          <w:rFonts w:hint="eastAsia"/>
          <w:sz w:val="32"/>
          <w:szCs w:val="32"/>
        </w:rPr>
        <w:t>年</w:t>
      </w:r>
      <w:r w:rsidR="00BB0F5C">
        <w:rPr>
          <w:rFonts w:hint="eastAsia"/>
          <w:sz w:val="32"/>
          <w:szCs w:val="32"/>
        </w:rPr>
        <w:t>6</w:t>
      </w:r>
      <w:r w:rsidR="00BB0F5C">
        <w:rPr>
          <w:rFonts w:hint="eastAsia"/>
          <w:sz w:val="32"/>
          <w:szCs w:val="32"/>
        </w:rPr>
        <w:t>月</w:t>
      </w:r>
      <w:r w:rsidR="00BB0F5C">
        <w:rPr>
          <w:rFonts w:hint="eastAsia"/>
          <w:sz w:val="32"/>
          <w:szCs w:val="32"/>
        </w:rPr>
        <w:t>4</w:t>
      </w:r>
      <w:r w:rsidR="00BB0F5C">
        <w:rPr>
          <w:rFonts w:hint="eastAsia"/>
          <w:sz w:val="32"/>
          <w:szCs w:val="32"/>
        </w:rPr>
        <w:t>日、</w:t>
      </w:r>
      <w:r w:rsidR="00843A96" w:rsidRPr="00922BDB">
        <w:rPr>
          <w:rFonts w:hint="eastAsia"/>
          <w:sz w:val="32"/>
          <w:szCs w:val="32"/>
        </w:rPr>
        <w:t>6</w:t>
      </w:r>
      <w:r w:rsidR="00843A96" w:rsidRPr="00922BDB">
        <w:rPr>
          <w:sz w:val="32"/>
          <w:szCs w:val="32"/>
        </w:rPr>
        <w:t>月</w:t>
      </w:r>
      <w:r w:rsidR="00922BDB" w:rsidRPr="00922BDB">
        <w:rPr>
          <w:rFonts w:hint="eastAsia"/>
          <w:sz w:val="32"/>
          <w:szCs w:val="32"/>
        </w:rPr>
        <w:t>18</w:t>
      </w:r>
      <w:r w:rsidR="00843A96" w:rsidRPr="00922BDB">
        <w:rPr>
          <w:rFonts w:hint="eastAsia"/>
          <w:sz w:val="32"/>
          <w:szCs w:val="32"/>
        </w:rPr>
        <w:t>-</w:t>
      </w:r>
      <w:r w:rsidR="00922BDB" w:rsidRPr="00922BDB">
        <w:rPr>
          <w:rFonts w:hint="eastAsia"/>
          <w:sz w:val="32"/>
          <w:szCs w:val="32"/>
        </w:rPr>
        <w:t>19</w:t>
      </w:r>
      <w:r w:rsidR="00843A96" w:rsidRPr="00922BDB">
        <w:rPr>
          <w:sz w:val="32"/>
          <w:szCs w:val="32"/>
        </w:rPr>
        <w:t>日</w:t>
      </w:r>
    </w:p>
    <w:p w:rsidR="00EB70DF" w:rsidRDefault="00EB70DF" w:rsidP="00EB70DF">
      <w:pPr>
        <w:rPr>
          <w:color w:val="000000"/>
          <w:sz w:val="32"/>
        </w:rPr>
      </w:pPr>
    </w:p>
    <w:p w:rsidR="00EB70DF" w:rsidRDefault="00EB70DF" w:rsidP="00EB70DF">
      <w:pPr>
        <w:ind w:firstLineChars="695" w:firstLine="2224"/>
        <w:rPr>
          <w:sz w:val="32"/>
        </w:rPr>
      </w:pPr>
    </w:p>
    <w:p w:rsidR="00EB70DF" w:rsidRDefault="00EB70DF" w:rsidP="00EB70DF">
      <w:pPr>
        <w:ind w:firstLineChars="695" w:firstLine="2511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新疆自治区环境保护厅编制</w:t>
      </w:r>
    </w:p>
    <w:p w:rsidR="00EB70DF" w:rsidRPr="00EB70DF" w:rsidRDefault="00EB70DF"/>
    <w:p w:rsidR="008B4B42" w:rsidRPr="0016115C" w:rsidRDefault="00EB70DF" w:rsidP="008B4B42">
      <w:pPr>
        <w:spacing w:line="240" w:lineRule="atLeast"/>
        <w:jc w:val="center"/>
        <w:rPr>
          <w:b/>
          <w:sz w:val="32"/>
        </w:rPr>
      </w:pPr>
      <w:r>
        <w:br w:type="page"/>
      </w:r>
      <w:r w:rsidR="008B4B42" w:rsidRPr="0016115C">
        <w:rPr>
          <w:rFonts w:hint="eastAsia"/>
          <w:b/>
          <w:sz w:val="30"/>
        </w:rPr>
        <w:lastRenderedPageBreak/>
        <w:t>表</w:t>
      </w:r>
      <w:r w:rsidR="008B4B42" w:rsidRPr="0016115C">
        <w:rPr>
          <w:b/>
          <w:sz w:val="30"/>
        </w:rPr>
        <w:t xml:space="preserve">1 </w:t>
      </w:r>
      <w:r w:rsidR="008B4B42" w:rsidRPr="0016115C">
        <w:rPr>
          <w:rFonts w:hint="eastAsia"/>
          <w:b/>
          <w:sz w:val="30"/>
        </w:rPr>
        <w:t>上岗考核</w:t>
      </w:r>
      <w:r w:rsidR="008B4B42" w:rsidRPr="0016115C">
        <w:rPr>
          <w:rFonts w:hint="eastAsia"/>
          <w:b/>
          <w:sz w:val="32"/>
        </w:rPr>
        <w:t>基本情况</w:t>
      </w:r>
    </w:p>
    <w:tbl>
      <w:tblPr>
        <w:tblW w:w="9765" w:type="dxa"/>
        <w:jc w:val="center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70"/>
        <w:gridCol w:w="465"/>
        <w:gridCol w:w="1723"/>
        <w:gridCol w:w="23"/>
        <w:gridCol w:w="1746"/>
        <w:gridCol w:w="170"/>
        <w:gridCol w:w="144"/>
        <w:gridCol w:w="1432"/>
        <w:gridCol w:w="975"/>
        <w:gridCol w:w="286"/>
        <w:gridCol w:w="485"/>
        <w:gridCol w:w="1746"/>
      </w:tblGrid>
      <w:tr w:rsidR="008B4B42" w:rsidRPr="00AD1366" w:rsidTr="00F92762">
        <w:trPr>
          <w:trHeight w:val="771"/>
          <w:jc w:val="center"/>
        </w:trPr>
        <w:tc>
          <w:tcPr>
            <w:tcW w:w="2758" w:type="dxa"/>
            <w:gridSpan w:val="3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申请单位</w:t>
            </w:r>
          </w:p>
        </w:tc>
        <w:tc>
          <w:tcPr>
            <w:tcW w:w="7007" w:type="dxa"/>
            <w:gridSpan w:val="9"/>
            <w:vAlign w:val="center"/>
          </w:tcPr>
          <w:p w:rsidR="008B4B42" w:rsidRDefault="00922BDB" w:rsidP="00320B68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新疆</w:t>
            </w:r>
            <w:r w:rsidR="00BB3518">
              <w:rPr>
                <w:rFonts w:hint="eastAsia"/>
                <w:sz w:val="28"/>
              </w:rPr>
              <w:t>维吾尔自治区</w:t>
            </w:r>
            <w:r w:rsidR="00A83C3F">
              <w:rPr>
                <w:rFonts w:hint="eastAsia"/>
                <w:sz w:val="28"/>
              </w:rPr>
              <w:t>分析</w:t>
            </w:r>
            <w:r w:rsidR="00320B68">
              <w:rPr>
                <w:rFonts w:hint="eastAsia"/>
                <w:sz w:val="28"/>
              </w:rPr>
              <w:t>测试</w:t>
            </w:r>
            <w:r w:rsidR="00A83C3F">
              <w:rPr>
                <w:rFonts w:hint="eastAsia"/>
                <w:sz w:val="28"/>
              </w:rPr>
              <w:t>研究院</w:t>
            </w:r>
          </w:p>
        </w:tc>
      </w:tr>
      <w:tr w:rsidR="008B4B42" w:rsidRPr="00AD1366" w:rsidTr="00F92762">
        <w:trPr>
          <w:trHeight w:val="771"/>
          <w:jc w:val="center"/>
        </w:trPr>
        <w:tc>
          <w:tcPr>
            <w:tcW w:w="2758" w:type="dxa"/>
            <w:gridSpan w:val="3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地址</w:t>
            </w:r>
          </w:p>
        </w:tc>
        <w:tc>
          <w:tcPr>
            <w:tcW w:w="7007" w:type="dxa"/>
            <w:gridSpan w:val="9"/>
            <w:vAlign w:val="center"/>
          </w:tcPr>
          <w:p w:rsidR="008B4B42" w:rsidRDefault="00BB3518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乌鲁木齐市新市区科学北路</w:t>
            </w:r>
            <w:r>
              <w:rPr>
                <w:sz w:val="28"/>
              </w:rPr>
              <w:t>374</w:t>
            </w:r>
            <w:r>
              <w:rPr>
                <w:sz w:val="28"/>
              </w:rPr>
              <w:t>号</w:t>
            </w:r>
          </w:p>
        </w:tc>
      </w:tr>
      <w:tr w:rsidR="008B4B42" w:rsidRPr="00AD1366" w:rsidTr="00F92762">
        <w:trPr>
          <w:trHeight w:val="771"/>
          <w:jc w:val="center"/>
        </w:trPr>
        <w:tc>
          <w:tcPr>
            <w:tcW w:w="2758" w:type="dxa"/>
            <w:gridSpan w:val="3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C560D7">
              <w:rPr>
                <w:rFonts w:hint="eastAsia"/>
                <w:sz w:val="28"/>
              </w:rPr>
              <w:t>法定代表人</w:t>
            </w:r>
          </w:p>
        </w:tc>
        <w:tc>
          <w:tcPr>
            <w:tcW w:w="7007" w:type="dxa"/>
            <w:gridSpan w:val="9"/>
            <w:vAlign w:val="center"/>
          </w:tcPr>
          <w:p w:rsidR="008B4B42" w:rsidRPr="00A11717" w:rsidRDefault="00B670A9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方智三</w:t>
            </w:r>
          </w:p>
        </w:tc>
      </w:tr>
      <w:tr w:rsidR="008B4B42" w:rsidRPr="00AD1366" w:rsidTr="00062E58">
        <w:trPr>
          <w:trHeight w:val="771"/>
          <w:jc w:val="center"/>
        </w:trPr>
        <w:tc>
          <w:tcPr>
            <w:tcW w:w="2758" w:type="dxa"/>
            <w:gridSpan w:val="3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联系人</w:t>
            </w:r>
          </w:p>
        </w:tc>
        <w:tc>
          <w:tcPr>
            <w:tcW w:w="2083" w:type="dxa"/>
            <w:gridSpan w:val="4"/>
            <w:tcBorders>
              <w:right w:val="single" w:sz="4" w:space="0" w:color="auto"/>
            </w:tcBorders>
            <w:vAlign w:val="center"/>
          </w:tcPr>
          <w:p w:rsidR="008B4B42" w:rsidRDefault="00BB3518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罗建明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</w:tcBorders>
            <w:vAlign w:val="center"/>
          </w:tcPr>
          <w:p w:rsidR="008B4B42" w:rsidRDefault="00062E58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0991-3835162</w:t>
            </w:r>
          </w:p>
        </w:tc>
      </w:tr>
      <w:tr w:rsidR="008B4B42" w:rsidRPr="00AD1366" w:rsidTr="00F92762">
        <w:trPr>
          <w:cantSplit/>
          <w:trHeight w:val="771"/>
          <w:jc w:val="center"/>
        </w:trPr>
        <w:tc>
          <w:tcPr>
            <w:tcW w:w="570" w:type="dxa"/>
            <w:vMerge w:val="restart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人员情况</w:t>
            </w:r>
          </w:p>
        </w:tc>
        <w:tc>
          <w:tcPr>
            <w:tcW w:w="9195" w:type="dxa"/>
            <w:gridSpan w:val="11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技术人员</w:t>
            </w:r>
          </w:p>
        </w:tc>
      </w:tr>
      <w:tr w:rsidR="008B4B42" w:rsidRPr="00AD1366" w:rsidTr="00F92762">
        <w:trPr>
          <w:cantSplit/>
          <w:trHeight w:val="772"/>
          <w:jc w:val="center"/>
        </w:trPr>
        <w:tc>
          <w:tcPr>
            <w:tcW w:w="570" w:type="dxa"/>
            <w:vMerge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自报人数</w:t>
            </w:r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现场审核人数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参加上岗考核人数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通过上岗考核人数</w:t>
            </w:r>
          </w:p>
        </w:tc>
      </w:tr>
      <w:tr w:rsidR="008B4B42" w:rsidRPr="00AD1366" w:rsidTr="00F92762">
        <w:trPr>
          <w:cantSplit/>
          <w:trHeight w:val="771"/>
          <w:jc w:val="center"/>
        </w:trPr>
        <w:tc>
          <w:tcPr>
            <w:tcW w:w="570" w:type="dxa"/>
            <w:vMerge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8B4B42" w:rsidRPr="00A11717" w:rsidRDefault="00257B83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center"/>
          </w:tcPr>
          <w:p w:rsidR="008B4B42" w:rsidRPr="00A11717" w:rsidRDefault="00257B83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Pr="00A11717" w:rsidRDefault="00257B83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  <w:vAlign w:val="center"/>
          </w:tcPr>
          <w:p w:rsidR="008B4B42" w:rsidRPr="00A11717" w:rsidRDefault="00257B83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B4B42" w:rsidRPr="00AD1366" w:rsidTr="00F92762">
        <w:trPr>
          <w:cantSplit/>
          <w:trHeight w:val="771"/>
          <w:jc w:val="center"/>
        </w:trPr>
        <w:tc>
          <w:tcPr>
            <w:tcW w:w="10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</w:t>
            </w:r>
            <w:r w:rsidRPr="00AD1366">
              <w:rPr>
                <w:rFonts w:hint="eastAsia"/>
                <w:sz w:val="28"/>
              </w:rPr>
              <w:t>通过情况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8B4B42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理论考核</w:t>
            </w:r>
          </w:p>
          <w:p w:rsidR="008B4B42" w:rsidRPr="00251B88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8B4B42" w:rsidRPr="00251B88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大类通过率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Pr="00251B88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项目通过率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Pr="00251B88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项次通过率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8B4B42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盲样考核</w:t>
            </w:r>
          </w:p>
          <w:p w:rsidR="008B4B42" w:rsidRPr="00251B88" w:rsidRDefault="008B4B42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一次通过率</w:t>
            </w:r>
          </w:p>
        </w:tc>
      </w:tr>
      <w:tr w:rsidR="008B4B42" w:rsidRPr="00AD1366" w:rsidTr="00F92762">
        <w:trPr>
          <w:cantSplit/>
          <w:trHeight w:val="771"/>
          <w:jc w:val="center"/>
        </w:trPr>
        <w:tc>
          <w:tcPr>
            <w:tcW w:w="10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8B4B42" w:rsidRPr="004C5C27" w:rsidRDefault="00634A66" w:rsidP="00F92762">
            <w:pPr>
              <w:spacing w:line="600" w:lineRule="exact"/>
              <w:jc w:val="center"/>
              <w:rPr>
                <w:sz w:val="28"/>
              </w:rPr>
            </w:pPr>
            <w:r w:rsidRPr="004C5C27">
              <w:rPr>
                <w:rFonts w:hint="eastAsia"/>
                <w:sz w:val="28"/>
              </w:rPr>
              <w:t>68.8</w:t>
            </w:r>
            <w:r w:rsidR="008B4B42" w:rsidRPr="004C5C27">
              <w:rPr>
                <w:rFonts w:hint="eastAsia"/>
                <w:sz w:val="28"/>
              </w:rPr>
              <w:t>分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8B4B42" w:rsidRPr="004C5C27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4C5C27">
              <w:rPr>
                <w:rFonts w:hint="eastAsia"/>
                <w:sz w:val="28"/>
              </w:rPr>
              <w:t>100%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Pr="004C5C27" w:rsidRDefault="004C5C27" w:rsidP="00F92762">
            <w:pPr>
              <w:spacing w:line="600" w:lineRule="exact"/>
              <w:jc w:val="center"/>
              <w:rPr>
                <w:sz w:val="28"/>
              </w:rPr>
            </w:pPr>
            <w:r w:rsidRPr="004C5C27">
              <w:rPr>
                <w:rFonts w:hint="eastAsia"/>
                <w:sz w:val="28"/>
              </w:rPr>
              <w:t>100</w:t>
            </w:r>
            <w:r w:rsidR="008B4B42" w:rsidRPr="004C5C27">
              <w:rPr>
                <w:rFonts w:hint="eastAsia"/>
                <w:sz w:val="28"/>
              </w:rPr>
              <w:t>%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42" w:rsidRPr="004C5C27" w:rsidRDefault="004C5C27" w:rsidP="00E62E7B">
            <w:pPr>
              <w:spacing w:line="600" w:lineRule="exact"/>
              <w:jc w:val="center"/>
              <w:rPr>
                <w:sz w:val="28"/>
              </w:rPr>
            </w:pPr>
            <w:r w:rsidRPr="004C5C27">
              <w:rPr>
                <w:rFonts w:hint="eastAsia"/>
                <w:sz w:val="28"/>
              </w:rPr>
              <w:t>9</w:t>
            </w:r>
            <w:r w:rsidR="00E62E7B">
              <w:rPr>
                <w:rFonts w:hint="eastAsia"/>
                <w:sz w:val="28"/>
              </w:rPr>
              <w:t>1.0</w:t>
            </w:r>
            <w:r w:rsidR="008B4B42" w:rsidRPr="004C5C27">
              <w:rPr>
                <w:rFonts w:hint="eastAsia"/>
                <w:sz w:val="28"/>
              </w:rPr>
              <w:t>%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8B4B42" w:rsidRPr="004C5C27" w:rsidRDefault="008B4B42" w:rsidP="00C11C7F">
            <w:pPr>
              <w:spacing w:line="600" w:lineRule="exact"/>
              <w:jc w:val="center"/>
              <w:rPr>
                <w:sz w:val="28"/>
              </w:rPr>
            </w:pPr>
            <w:r w:rsidRPr="004C5C27">
              <w:rPr>
                <w:rFonts w:hint="eastAsia"/>
                <w:sz w:val="28"/>
              </w:rPr>
              <w:t>6</w:t>
            </w:r>
            <w:r w:rsidR="00C11C7F" w:rsidRPr="004C5C27">
              <w:rPr>
                <w:sz w:val="28"/>
              </w:rPr>
              <w:t>9.4</w:t>
            </w:r>
            <w:r w:rsidRPr="004C5C27">
              <w:rPr>
                <w:rFonts w:hint="eastAsia"/>
                <w:sz w:val="28"/>
              </w:rPr>
              <w:t>%</w:t>
            </w:r>
          </w:p>
        </w:tc>
      </w:tr>
      <w:tr w:rsidR="008B4B42" w:rsidRPr="00AD1366" w:rsidTr="00F92762">
        <w:trPr>
          <w:cantSplit/>
          <w:trHeight w:val="771"/>
          <w:jc w:val="center"/>
        </w:trPr>
        <w:tc>
          <w:tcPr>
            <w:tcW w:w="2758" w:type="dxa"/>
            <w:gridSpan w:val="3"/>
            <w:tcBorders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持证上岗考核负责人</w:t>
            </w:r>
          </w:p>
        </w:tc>
        <w:tc>
          <w:tcPr>
            <w:tcW w:w="7007" w:type="dxa"/>
            <w:gridSpan w:val="9"/>
            <w:tcBorders>
              <w:lef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康宏（新疆</w:t>
            </w:r>
            <w:r w:rsidR="001E61FD">
              <w:rPr>
                <w:rFonts w:hint="eastAsia"/>
                <w:sz w:val="28"/>
              </w:rPr>
              <w:t>维吾尔自治区</w:t>
            </w:r>
            <w:r w:rsidRPr="00AD1366">
              <w:rPr>
                <w:rFonts w:hint="eastAsia"/>
                <w:sz w:val="28"/>
              </w:rPr>
              <w:t>环境监测总站）</w:t>
            </w:r>
          </w:p>
        </w:tc>
      </w:tr>
      <w:tr w:rsidR="008B4B42" w:rsidRPr="00AD1366" w:rsidTr="00F92762">
        <w:trPr>
          <w:cantSplit/>
          <w:trHeight w:val="400"/>
          <w:jc w:val="center"/>
        </w:trPr>
        <w:tc>
          <w:tcPr>
            <w:tcW w:w="2758" w:type="dxa"/>
            <w:gridSpan w:val="3"/>
            <w:tcBorders>
              <w:righ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颁发上岗证时间</w:t>
            </w:r>
          </w:p>
        </w:tc>
        <w:tc>
          <w:tcPr>
            <w:tcW w:w="7007" w:type="dxa"/>
            <w:gridSpan w:val="9"/>
            <w:tcBorders>
              <w:left w:val="single" w:sz="4" w:space="0" w:color="auto"/>
            </w:tcBorders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年</w:t>
            </w:r>
            <w:r w:rsidR="00444A6F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月</w:t>
            </w:r>
            <w:r w:rsidR="00444A6F">
              <w:rPr>
                <w:rFonts w:hint="eastAsia"/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日</w:t>
            </w:r>
          </w:p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8B4B42" w:rsidRPr="00AD1366" w:rsidTr="00F92762">
        <w:trPr>
          <w:cantSplit/>
          <w:trHeight w:val="1507"/>
          <w:jc w:val="center"/>
        </w:trPr>
        <w:tc>
          <w:tcPr>
            <w:tcW w:w="2758" w:type="dxa"/>
            <w:gridSpan w:val="3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颁发上岗证人数</w:t>
            </w:r>
          </w:p>
        </w:tc>
        <w:tc>
          <w:tcPr>
            <w:tcW w:w="7007" w:type="dxa"/>
            <w:gridSpan w:val="9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</w:t>
            </w:r>
          </w:p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8B4B42" w:rsidRPr="00AD1366" w:rsidTr="00F92762">
        <w:trPr>
          <w:cantSplit/>
          <w:trHeight w:val="1106"/>
          <w:jc w:val="center"/>
        </w:trPr>
        <w:tc>
          <w:tcPr>
            <w:tcW w:w="2758" w:type="dxa"/>
            <w:gridSpan w:val="3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备注</w:t>
            </w:r>
          </w:p>
        </w:tc>
        <w:tc>
          <w:tcPr>
            <w:tcW w:w="7007" w:type="dxa"/>
            <w:gridSpan w:val="9"/>
            <w:vAlign w:val="center"/>
          </w:tcPr>
          <w:p w:rsidR="008B4B42" w:rsidRPr="00AD1366" w:rsidRDefault="008B4B42" w:rsidP="00F92762">
            <w:pPr>
              <w:spacing w:line="600" w:lineRule="exact"/>
              <w:jc w:val="center"/>
              <w:rPr>
                <w:sz w:val="28"/>
              </w:rPr>
            </w:pPr>
          </w:p>
        </w:tc>
      </w:tr>
    </w:tbl>
    <w:p w:rsidR="008B4B42" w:rsidRDefault="008B4B42" w:rsidP="00190A07">
      <w:pPr>
        <w:spacing w:line="240" w:lineRule="atLeast"/>
        <w:jc w:val="center"/>
        <w:rPr>
          <w:b/>
          <w:sz w:val="30"/>
        </w:rPr>
      </w:pPr>
    </w:p>
    <w:p w:rsidR="008B4B42" w:rsidRDefault="008B4B42" w:rsidP="00190A07">
      <w:pPr>
        <w:spacing w:line="240" w:lineRule="atLeast"/>
        <w:jc w:val="center"/>
        <w:rPr>
          <w:b/>
          <w:sz w:val="30"/>
        </w:rPr>
      </w:pPr>
    </w:p>
    <w:p w:rsidR="00EB70DF" w:rsidRPr="00190A07" w:rsidRDefault="00EB70DF" w:rsidP="00190A07">
      <w:pPr>
        <w:spacing w:line="240" w:lineRule="atLeast"/>
        <w:jc w:val="center"/>
        <w:rPr>
          <w:rFonts w:ascii="宋体" w:hAnsi="宋体"/>
          <w:b/>
          <w:bCs/>
          <w:sz w:val="28"/>
        </w:rPr>
        <w:sectPr w:rsidR="00EB70DF" w:rsidRPr="00190A07" w:rsidSect="00EB70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894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8"/>
        <w:gridCol w:w="851"/>
        <w:gridCol w:w="1559"/>
        <w:gridCol w:w="992"/>
        <w:gridCol w:w="7045"/>
        <w:gridCol w:w="851"/>
        <w:gridCol w:w="962"/>
        <w:gridCol w:w="1080"/>
        <w:gridCol w:w="1086"/>
      </w:tblGrid>
      <w:tr w:rsidR="00862D3F" w:rsidRPr="00EE3054" w:rsidTr="00F719C6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E3054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EE3054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EE3054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862D3F" w:rsidRPr="00EE3054" w:rsidRDefault="00211376" w:rsidP="00320B68">
            <w:pPr>
              <w:ind w:firstLineChars="300" w:firstLine="663"/>
              <w:rPr>
                <w:rFonts w:ascii="宋体" w:hAnsi="宋体"/>
                <w:b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sz w:val="22"/>
                <w:szCs w:val="22"/>
              </w:rPr>
              <w:t>新疆</w:t>
            </w:r>
            <w:r w:rsidR="00062E58">
              <w:rPr>
                <w:rFonts w:ascii="宋体" w:hAnsi="宋体" w:hint="eastAsia"/>
                <w:b/>
                <w:sz w:val="22"/>
                <w:szCs w:val="22"/>
              </w:rPr>
              <w:t>维吾尔自治区</w:t>
            </w:r>
            <w:r w:rsidR="00320B68" w:rsidRPr="00EE3054">
              <w:rPr>
                <w:rFonts w:ascii="宋体" w:hAnsi="宋体" w:hint="eastAsia"/>
                <w:b/>
                <w:sz w:val="22"/>
                <w:szCs w:val="22"/>
              </w:rPr>
              <w:t>分析</w:t>
            </w:r>
            <w:r w:rsidR="00BC1108" w:rsidRPr="00EE3054">
              <w:rPr>
                <w:rFonts w:ascii="宋体" w:hAnsi="宋体" w:hint="eastAsia"/>
                <w:b/>
                <w:sz w:val="22"/>
                <w:szCs w:val="22"/>
              </w:rPr>
              <w:t>测试研究院</w:t>
            </w:r>
            <w:r w:rsidR="00BB0F5C"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 w:rsidR="00847AE7" w:rsidRPr="00EE3054">
              <w:rPr>
                <w:rFonts w:ascii="宋体" w:hAnsi="宋体" w:hint="eastAsia"/>
                <w:b/>
                <w:sz w:val="22"/>
                <w:szCs w:val="22"/>
              </w:rPr>
              <w:t>第 1页  共</w:t>
            </w:r>
            <w:r w:rsidR="00DC5A04">
              <w:rPr>
                <w:rFonts w:ascii="宋体" w:hAnsi="宋体" w:hint="eastAsia"/>
                <w:b/>
                <w:sz w:val="22"/>
                <w:szCs w:val="22"/>
              </w:rPr>
              <w:t>1</w:t>
            </w:r>
            <w:r w:rsidR="00444DB9">
              <w:rPr>
                <w:rFonts w:ascii="宋体" w:hAnsi="宋体" w:hint="eastAsia"/>
                <w:b/>
                <w:sz w:val="22"/>
                <w:szCs w:val="22"/>
              </w:rPr>
              <w:t>6</w:t>
            </w:r>
            <w:r w:rsidR="00847AE7" w:rsidRPr="00EE3054">
              <w:rPr>
                <w:rFonts w:ascii="宋体" w:hAnsi="宋体" w:hint="eastAsia"/>
                <w:b/>
                <w:sz w:val="22"/>
                <w:szCs w:val="22"/>
              </w:rPr>
              <w:t xml:space="preserve"> 页</w:t>
            </w:r>
          </w:p>
        </w:tc>
      </w:tr>
      <w:tr w:rsidR="00862D3F" w:rsidRPr="00EE3054" w:rsidTr="00161650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</w:t>
            </w:r>
          </w:p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考核项目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分析方法</w:t>
            </w:r>
            <w:r w:rsidRPr="00EE3054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名称、代号及来源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考核结论</w:t>
            </w:r>
          </w:p>
        </w:tc>
      </w:tr>
      <w:tr w:rsidR="00862D3F" w:rsidRPr="00EE3054" w:rsidTr="00161650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45" w:type="dxa"/>
            <w:vMerge/>
            <w:tcBorders>
              <w:bottom w:val="single" w:sz="4" w:space="0" w:color="auto"/>
            </w:tcBorders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62D3F" w:rsidRPr="00EE3054" w:rsidRDefault="00862D3F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</w:tr>
      <w:tr w:rsidR="00BB2F79" w:rsidRPr="00EE3054" w:rsidTr="00161650">
        <w:trPr>
          <w:trHeight w:val="186"/>
          <w:jc w:val="center"/>
        </w:trPr>
        <w:tc>
          <w:tcPr>
            <w:tcW w:w="468" w:type="dxa"/>
            <w:vMerge w:val="restart"/>
            <w:vAlign w:val="center"/>
          </w:tcPr>
          <w:p w:rsidR="00BB2F79" w:rsidRPr="00EE3054" w:rsidRDefault="00BB2F79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BB2F79" w:rsidRPr="00EE3054" w:rsidRDefault="00BB2F79" w:rsidP="002113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阿不力孜</w:t>
            </w:r>
            <w:r w:rsidRPr="00EE3054">
              <w:rPr>
                <w:rFonts w:ascii="Arial" w:hAnsi="Arial" w:cs="Arial"/>
                <w:sz w:val="22"/>
                <w:szCs w:val="22"/>
              </w:rPr>
              <w:t>·</w:t>
            </w:r>
            <w:r w:rsidRPr="00EE3054">
              <w:rPr>
                <w:rFonts w:ascii="Arial" w:hAnsi="Arial" w:cs="Arial"/>
                <w:sz w:val="22"/>
                <w:szCs w:val="22"/>
              </w:rPr>
              <w:t>艾力</w:t>
            </w:r>
          </w:p>
        </w:tc>
        <w:tc>
          <w:tcPr>
            <w:tcW w:w="1559" w:type="dxa"/>
            <w:vMerge w:val="restart"/>
            <w:vAlign w:val="center"/>
          </w:tcPr>
          <w:p w:rsidR="00BB2F79" w:rsidRPr="00EE3054" w:rsidRDefault="00BB2F79" w:rsidP="00211376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土壤和水系沉积物</w:t>
            </w:r>
          </w:p>
        </w:tc>
        <w:tc>
          <w:tcPr>
            <w:tcW w:w="992" w:type="dxa"/>
            <w:vAlign w:val="center"/>
          </w:tcPr>
          <w:p w:rsidR="00BB2F79" w:rsidRPr="00EE3054" w:rsidRDefault="00BB2F79" w:rsidP="0021137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汞</w:t>
            </w:r>
          </w:p>
        </w:tc>
        <w:tc>
          <w:tcPr>
            <w:tcW w:w="7045" w:type="dxa"/>
            <w:vAlign w:val="bottom"/>
          </w:tcPr>
          <w:p w:rsidR="00BB2F79" w:rsidRPr="00EE3054" w:rsidRDefault="00BB2F79" w:rsidP="00211376">
            <w:pPr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土壤质量总汞、总砷、总铅的测定原子荧光法第</w:t>
            </w:r>
            <w:r w:rsidRPr="00EE3054">
              <w:rPr>
                <w:rFonts w:ascii="Arial" w:hAnsi="Arial" w:cs="Arial"/>
                <w:sz w:val="22"/>
                <w:szCs w:val="22"/>
              </w:rPr>
              <w:t>1</w:t>
            </w:r>
            <w:r w:rsidRPr="00EE3054">
              <w:rPr>
                <w:rFonts w:ascii="Arial" w:hAnsi="Arial" w:cs="Arial"/>
                <w:sz w:val="22"/>
                <w:szCs w:val="22"/>
              </w:rPr>
              <w:t>部分：土壤中总汞的测定（</w:t>
            </w:r>
            <w:r w:rsidRPr="00EE3054">
              <w:rPr>
                <w:rFonts w:ascii="Arial" w:hAnsi="Arial" w:cs="Arial"/>
                <w:sz w:val="22"/>
                <w:szCs w:val="22"/>
              </w:rPr>
              <w:t>GB/T 22105.1-2008</w:t>
            </w:r>
            <w:r w:rsidRPr="00EE3054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2F79" w:rsidRPr="00EE3054" w:rsidRDefault="00135914" w:rsidP="00211376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135914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79" w:rsidRPr="00EE3054" w:rsidRDefault="00BB2F79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79" w:rsidRPr="00EE3054" w:rsidRDefault="00BB2F79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B2F79" w:rsidRPr="00EE3054" w:rsidRDefault="00BB2F79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BB2F79" w:rsidRPr="00EE3054" w:rsidTr="00161650">
        <w:trPr>
          <w:trHeight w:val="238"/>
          <w:jc w:val="center"/>
        </w:trPr>
        <w:tc>
          <w:tcPr>
            <w:tcW w:w="468" w:type="dxa"/>
            <w:vMerge/>
            <w:vAlign w:val="center"/>
          </w:tcPr>
          <w:p w:rsidR="00BB2F79" w:rsidRPr="00EE3054" w:rsidRDefault="00BB2F79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B2F79" w:rsidRPr="00EE3054" w:rsidRDefault="00BB2F79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B2F79" w:rsidRPr="00EE3054" w:rsidRDefault="00BB2F79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B2F79" w:rsidRPr="00EE3054" w:rsidRDefault="00BB2F79" w:rsidP="0021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镍</w:t>
            </w:r>
          </w:p>
        </w:tc>
        <w:tc>
          <w:tcPr>
            <w:tcW w:w="7045" w:type="dxa"/>
            <w:vAlign w:val="bottom"/>
          </w:tcPr>
          <w:p w:rsidR="00BB2F79" w:rsidRPr="00EE3054" w:rsidRDefault="00BB2F79" w:rsidP="00211376">
            <w:pPr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土壤质量镍的测定火焰原子吸收分光光度法（</w:t>
            </w:r>
            <w:r w:rsidRPr="00EE3054">
              <w:rPr>
                <w:rFonts w:ascii="Arial" w:hAnsi="Arial" w:cs="Arial"/>
                <w:sz w:val="22"/>
                <w:szCs w:val="22"/>
              </w:rPr>
              <w:t>GB/T 17139-1997</w:t>
            </w:r>
            <w:r w:rsidRPr="00EE3054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2F79" w:rsidRPr="00EE3054" w:rsidRDefault="00BB2F79" w:rsidP="00211376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79" w:rsidRPr="00EE3054" w:rsidRDefault="00BB2F79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79" w:rsidRPr="00EE3054" w:rsidRDefault="00BB2F79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B2F79" w:rsidRPr="00EE3054" w:rsidRDefault="00BB2F79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BB2F79" w:rsidRPr="00EE3054" w:rsidTr="00161650">
        <w:trPr>
          <w:trHeight w:val="199"/>
          <w:jc w:val="center"/>
        </w:trPr>
        <w:tc>
          <w:tcPr>
            <w:tcW w:w="468" w:type="dxa"/>
            <w:vMerge/>
            <w:vAlign w:val="center"/>
          </w:tcPr>
          <w:p w:rsidR="00BB2F79" w:rsidRPr="00EE3054" w:rsidRDefault="00BB2F79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B2F79" w:rsidRPr="00EE3054" w:rsidRDefault="00BB2F79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B2F79" w:rsidRPr="00EE3054" w:rsidRDefault="00BB2F79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B2F79" w:rsidRPr="00EE3054" w:rsidRDefault="00364204" w:rsidP="0021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镉</w:t>
            </w:r>
          </w:p>
        </w:tc>
        <w:tc>
          <w:tcPr>
            <w:tcW w:w="7045" w:type="dxa"/>
            <w:vAlign w:val="bottom"/>
          </w:tcPr>
          <w:p w:rsidR="00BB2F79" w:rsidRPr="00EE3054" w:rsidRDefault="00BB2F79" w:rsidP="00211376">
            <w:pPr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土壤质量铅、镉的测定石墨炉原子吸收分光光度法（</w:t>
            </w:r>
            <w:r w:rsidRPr="00EE3054">
              <w:rPr>
                <w:rFonts w:ascii="Arial" w:hAnsi="Arial" w:cs="Arial"/>
                <w:sz w:val="22"/>
                <w:szCs w:val="22"/>
              </w:rPr>
              <w:t>GB/T 17141-1997</w:t>
            </w:r>
            <w:r w:rsidRPr="00EE3054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2F79" w:rsidRPr="00EE3054" w:rsidRDefault="00BB2F79" w:rsidP="00211376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79" w:rsidRPr="00EE3054" w:rsidRDefault="00364204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79" w:rsidRPr="00EE3054" w:rsidRDefault="00364204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B2F79" w:rsidRPr="00EE3054" w:rsidRDefault="00BB2F79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BB2F79" w:rsidRPr="00EE3054" w:rsidTr="00161650">
        <w:trPr>
          <w:trHeight w:val="443"/>
          <w:jc w:val="center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BB2F79" w:rsidRPr="00EE3054" w:rsidRDefault="00BB2F79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B2F79" w:rsidRPr="00EE3054" w:rsidRDefault="00BB2F79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B2F79" w:rsidRPr="00EE3054" w:rsidRDefault="00BB2F79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B2F79" w:rsidRPr="00EE3054" w:rsidRDefault="00BB2F79" w:rsidP="0021137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总铬</w:t>
            </w:r>
          </w:p>
        </w:tc>
        <w:tc>
          <w:tcPr>
            <w:tcW w:w="7045" w:type="dxa"/>
            <w:vAlign w:val="bottom"/>
          </w:tcPr>
          <w:p w:rsidR="00BB2F79" w:rsidRPr="00EE3054" w:rsidRDefault="00BB2F79" w:rsidP="00211376">
            <w:pPr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土壤总铬的测定火焰原子吸收分光光度法（</w:t>
            </w:r>
            <w:r w:rsidRPr="00EE3054">
              <w:rPr>
                <w:rFonts w:ascii="Arial" w:hAnsi="Arial" w:cs="Arial"/>
                <w:sz w:val="22"/>
                <w:szCs w:val="22"/>
              </w:rPr>
              <w:t>HJ 491-2009</w:t>
            </w:r>
            <w:r w:rsidRPr="00EE3054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79" w:rsidRPr="00EE3054" w:rsidRDefault="00BB2F79" w:rsidP="00211376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79" w:rsidRPr="00EE3054" w:rsidRDefault="00BB2F79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79" w:rsidRPr="00EE3054" w:rsidRDefault="00BB2F79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B2F79" w:rsidRPr="00EE3054" w:rsidRDefault="00BB2F79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BC1108" w:rsidRPr="00EE3054" w:rsidTr="00161650">
        <w:trPr>
          <w:trHeight w:val="443"/>
          <w:jc w:val="center"/>
        </w:trPr>
        <w:tc>
          <w:tcPr>
            <w:tcW w:w="468" w:type="dxa"/>
            <w:vMerge w:val="restart"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BC1108" w:rsidRPr="00EE3054" w:rsidRDefault="00BC1108" w:rsidP="00EE3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阿力甫</w:t>
            </w:r>
            <w:r w:rsidRPr="00EE3054">
              <w:rPr>
                <w:rFonts w:ascii="Arial" w:hAnsi="Arial" w:cs="Arial"/>
                <w:sz w:val="22"/>
                <w:szCs w:val="22"/>
              </w:rPr>
              <w:t>·</w:t>
            </w:r>
            <w:r w:rsidRPr="00EE3054">
              <w:rPr>
                <w:rFonts w:ascii="Arial" w:hAnsi="Arial" w:cs="Arial"/>
                <w:sz w:val="22"/>
                <w:szCs w:val="22"/>
              </w:rPr>
              <w:t>阿布都</w:t>
            </w:r>
          </w:p>
        </w:tc>
        <w:tc>
          <w:tcPr>
            <w:tcW w:w="1559" w:type="dxa"/>
            <w:vMerge w:val="restart"/>
            <w:vAlign w:val="center"/>
          </w:tcPr>
          <w:p w:rsidR="00BC1108" w:rsidRPr="00EE3054" w:rsidRDefault="00BC1108" w:rsidP="002113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992" w:type="dxa"/>
            <w:vAlign w:val="center"/>
          </w:tcPr>
          <w:p w:rsidR="00BC1108" w:rsidRPr="00EE3054" w:rsidRDefault="00BC1108" w:rsidP="0021137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钠</w:t>
            </w:r>
          </w:p>
        </w:tc>
        <w:tc>
          <w:tcPr>
            <w:tcW w:w="7045" w:type="dxa"/>
            <w:vAlign w:val="bottom"/>
          </w:tcPr>
          <w:p w:rsidR="00BC1108" w:rsidRPr="00EE3054" w:rsidRDefault="00BC1108" w:rsidP="00211376">
            <w:pPr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水质钾和钠的测定火焰原子吸收分光光度法</w:t>
            </w:r>
            <w:r w:rsidRPr="00EE3054">
              <w:rPr>
                <w:rFonts w:ascii="Arial" w:hAnsi="Arial" w:cs="Arial"/>
                <w:sz w:val="22"/>
                <w:szCs w:val="22"/>
              </w:rPr>
              <w:t>(GB/T 11904-1989)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135914" w:rsidP="00211376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135914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BC1108" w:rsidRPr="00EE3054" w:rsidTr="00161650">
        <w:trPr>
          <w:trHeight w:val="443"/>
          <w:jc w:val="center"/>
        </w:trPr>
        <w:tc>
          <w:tcPr>
            <w:tcW w:w="468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1108" w:rsidRPr="00EE3054" w:rsidRDefault="00BC1108" w:rsidP="0021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铅</w:t>
            </w:r>
          </w:p>
        </w:tc>
        <w:tc>
          <w:tcPr>
            <w:tcW w:w="7045" w:type="dxa"/>
            <w:vAlign w:val="bottom"/>
          </w:tcPr>
          <w:p w:rsidR="00BC1108" w:rsidRPr="00EE3054" w:rsidRDefault="00BC1108" w:rsidP="00211376">
            <w:pPr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水质铜、锌、铅、镉的测定原子吸收分光光度法</w:t>
            </w:r>
            <w:r w:rsidRPr="00EE3054">
              <w:rPr>
                <w:rFonts w:ascii="Arial" w:hAnsi="Arial" w:cs="Arial"/>
                <w:sz w:val="22"/>
                <w:szCs w:val="22"/>
              </w:rPr>
              <w:t>(GB/T 7475-87)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BC1108" w:rsidRPr="00EE3054" w:rsidTr="00161650">
        <w:trPr>
          <w:trHeight w:val="245"/>
          <w:jc w:val="center"/>
        </w:trPr>
        <w:tc>
          <w:tcPr>
            <w:tcW w:w="468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C1108" w:rsidRPr="00EE3054" w:rsidRDefault="00BC1108" w:rsidP="002113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土壤和水系沉积物</w:t>
            </w:r>
          </w:p>
        </w:tc>
        <w:tc>
          <w:tcPr>
            <w:tcW w:w="992" w:type="dxa"/>
            <w:vAlign w:val="center"/>
          </w:tcPr>
          <w:p w:rsidR="00BC1108" w:rsidRPr="00EE3054" w:rsidRDefault="00BC1108" w:rsidP="0021137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全钾</w:t>
            </w:r>
          </w:p>
        </w:tc>
        <w:tc>
          <w:tcPr>
            <w:tcW w:w="7045" w:type="dxa"/>
            <w:vAlign w:val="bottom"/>
          </w:tcPr>
          <w:p w:rsidR="00BC1108" w:rsidRPr="00EE3054" w:rsidRDefault="00BC1108" w:rsidP="00211376">
            <w:pPr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森林土壤全钾、全钠的测定（</w:t>
            </w:r>
            <w:r w:rsidRPr="00EE3054">
              <w:rPr>
                <w:rFonts w:ascii="Arial" w:hAnsi="Arial" w:cs="Arial"/>
                <w:sz w:val="22"/>
                <w:szCs w:val="22"/>
              </w:rPr>
              <w:t>LY/T 1254-1999</w:t>
            </w:r>
            <w:r w:rsidRPr="00EE3054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BC1108" w:rsidRPr="00EE3054" w:rsidTr="00161650">
        <w:trPr>
          <w:trHeight w:val="270"/>
          <w:jc w:val="center"/>
        </w:trPr>
        <w:tc>
          <w:tcPr>
            <w:tcW w:w="468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1108" w:rsidRPr="00EE3054" w:rsidRDefault="00BC1108" w:rsidP="0021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铜</w:t>
            </w:r>
          </w:p>
        </w:tc>
        <w:tc>
          <w:tcPr>
            <w:tcW w:w="7045" w:type="dxa"/>
            <w:vAlign w:val="bottom"/>
          </w:tcPr>
          <w:p w:rsidR="00BC1108" w:rsidRPr="00EE3054" w:rsidRDefault="00BC1108" w:rsidP="00211376">
            <w:pPr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土壤质量铜、锌的测定火焰原子吸收分光光度法</w:t>
            </w:r>
            <w:r w:rsidRPr="00EE3054">
              <w:rPr>
                <w:rFonts w:ascii="Arial" w:hAnsi="Arial" w:cs="Arial"/>
                <w:sz w:val="22"/>
                <w:szCs w:val="22"/>
              </w:rPr>
              <w:t>(GB/T 17138-1997)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BC1108" w:rsidRPr="00EE3054" w:rsidTr="00161650">
        <w:trPr>
          <w:trHeight w:val="443"/>
          <w:jc w:val="center"/>
        </w:trPr>
        <w:tc>
          <w:tcPr>
            <w:tcW w:w="468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1108" w:rsidRPr="00EE3054" w:rsidRDefault="00BC1108" w:rsidP="00211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锌</w:t>
            </w:r>
          </w:p>
        </w:tc>
        <w:tc>
          <w:tcPr>
            <w:tcW w:w="7045" w:type="dxa"/>
            <w:vAlign w:val="bottom"/>
          </w:tcPr>
          <w:p w:rsidR="00BC1108" w:rsidRPr="00EE3054" w:rsidRDefault="00BC1108" w:rsidP="00211376">
            <w:pPr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土壤质量铜、锌的测定火焰原子吸收分光光度法</w:t>
            </w:r>
            <w:r w:rsidRPr="00EE3054">
              <w:rPr>
                <w:rFonts w:ascii="Arial" w:hAnsi="Arial" w:cs="Arial"/>
                <w:sz w:val="22"/>
                <w:szCs w:val="22"/>
              </w:rPr>
              <w:t>(GB/T 17138-1997)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BC1108" w:rsidRPr="00EE3054" w:rsidTr="00161650">
        <w:trPr>
          <w:trHeight w:val="443"/>
          <w:jc w:val="center"/>
        </w:trPr>
        <w:tc>
          <w:tcPr>
            <w:tcW w:w="468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1108" w:rsidRPr="00EE3054" w:rsidRDefault="00BC1108" w:rsidP="0021137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镍</w:t>
            </w:r>
          </w:p>
        </w:tc>
        <w:tc>
          <w:tcPr>
            <w:tcW w:w="7045" w:type="dxa"/>
            <w:vAlign w:val="bottom"/>
          </w:tcPr>
          <w:p w:rsidR="00BC1108" w:rsidRPr="00EE3054" w:rsidRDefault="00BC1108" w:rsidP="00211376">
            <w:pPr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土壤质量镍的测定火焰原子吸收分光光度法（</w:t>
            </w:r>
            <w:r w:rsidRPr="00EE3054">
              <w:rPr>
                <w:rFonts w:ascii="Arial" w:hAnsi="Arial" w:cs="Arial"/>
                <w:sz w:val="22"/>
                <w:szCs w:val="22"/>
              </w:rPr>
              <w:t>GB/T 17139-1997</w:t>
            </w:r>
            <w:r w:rsidRPr="00EE3054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BC1108" w:rsidRPr="00EE3054" w:rsidTr="00161650">
        <w:trPr>
          <w:trHeight w:val="443"/>
          <w:jc w:val="center"/>
        </w:trPr>
        <w:tc>
          <w:tcPr>
            <w:tcW w:w="468" w:type="dxa"/>
            <w:vMerge w:val="restart"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EE305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BC1108" w:rsidRPr="00EE3054" w:rsidRDefault="00BC1108" w:rsidP="002113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EE3054">
              <w:rPr>
                <w:rFonts w:asciiTheme="minorEastAsia" w:eastAsiaTheme="minorEastAsia" w:hAnsiTheme="minorEastAsia" w:cs="Arial"/>
                <w:sz w:val="22"/>
                <w:szCs w:val="22"/>
              </w:rPr>
              <w:t>曹雪琴</w:t>
            </w:r>
          </w:p>
        </w:tc>
        <w:tc>
          <w:tcPr>
            <w:tcW w:w="1559" w:type="dxa"/>
            <w:vMerge w:val="restart"/>
            <w:vAlign w:val="center"/>
          </w:tcPr>
          <w:p w:rsidR="00BC1108" w:rsidRPr="00EE3054" w:rsidRDefault="00BC1108" w:rsidP="00211376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EE3054">
              <w:rPr>
                <w:rFonts w:asciiTheme="minorEastAsia" w:eastAsiaTheme="minorEastAsia" w:hAnsiTheme="minorEastAsia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992" w:type="dxa"/>
            <w:vAlign w:val="center"/>
          </w:tcPr>
          <w:p w:rsidR="00BC1108" w:rsidRPr="00EE3054" w:rsidRDefault="00161650" w:rsidP="00211376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E3054">
              <w:rPr>
                <w:rFonts w:asciiTheme="minorEastAsia" w:eastAsiaTheme="minorEastAsia" w:hAnsiTheme="minorEastAsia" w:cs="Arial"/>
                <w:sz w:val="22"/>
                <w:szCs w:val="22"/>
              </w:rPr>
              <w:t>大气降水采样</w:t>
            </w:r>
          </w:p>
        </w:tc>
        <w:tc>
          <w:tcPr>
            <w:tcW w:w="7045" w:type="dxa"/>
            <w:vAlign w:val="bottom"/>
          </w:tcPr>
          <w:p w:rsidR="00BC1108" w:rsidRPr="00EE3054" w:rsidRDefault="00B9337A" w:rsidP="00211376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大气降水样品的采集与保存（</w:t>
            </w:r>
            <w:r w:rsidRPr="00EE3054">
              <w:rPr>
                <w:rFonts w:ascii="Arial" w:hAnsi="Arial" w:cs="Arial"/>
                <w:sz w:val="22"/>
                <w:szCs w:val="22"/>
              </w:rPr>
              <w:t>GB/T 13580.2—1992</w:t>
            </w:r>
            <w:r w:rsidRPr="00EE3054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BC1108" w:rsidRPr="00135914" w:rsidRDefault="00135914" w:rsidP="0021137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051F2C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BC1108"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1108" w:rsidRPr="00EE3054" w:rsidRDefault="0032043F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BC1108"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BC1108" w:rsidRPr="00EE3054" w:rsidTr="00161650">
        <w:trPr>
          <w:trHeight w:val="443"/>
          <w:jc w:val="center"/>
        </w:trPr>
        <w:tc>
          <w:tcPr>
            <w:tcW w:w="468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C1108" w:rsidRPr="00EE3054" w:rsidRDefault="00BC1108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61650" w:rsidRPr="00EE3054" w:rsidRDefault="00161650" w:rsidP="00211376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E3054">
              <w:rPr>
                <w:rFonts w:asciiTheme="minorEastAsia" w:eastAsiaTheme="minorEastAsia" w:hAnsiTheme="minorEastAsia" w:cs="Arial"/>
                <w:sz w:val="22"/>
                <w:szCs w:val="22"/>
              </w:rPr>
              <w:t>水质</w:t>
            </w:r>
          </w:p>
          <w:p w:rsidR="00BC1108" w:rsidRPr="00EE3054" w:rsidRDefault="00161650" w:rsidP="00211376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E3054">
              <w:rPr>
                <w:rFonts w:asciiTheme="minorEastAsia" w:eastAsiaTheme="minorEastAsia" w:hAnsiTheme="minorEastAsia" w:cs="Arial"/>
                <w:sz w:val="22"/>
                <w:szCs w:val="22"/>
              </w:rPr>
              <w:t>采样</w:t>
            </w:r>
          </w:p>
        </w:tc>
        <w:tc>
          <w:tcPr>
            <w:tcW w:w="7045" w:type="dxa"/>
            <w:vAlign w:val="bottom"/>
          </w:tcPr>
          <w:p w:rsidR="00BC1108" w:rsidRPr="00EE3054" w:rsidRDefault="00BC1108" w:rsidP="00211376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E3054">
              <w:rPr>
                <w:rFonts w:asciiTheme="minorEastAsia" w:eastAsiaTheme="minorEastAsia" w:hAnsiTheme="minorEastAsia" w:cs="Arial"/>
                <w:sz w:val="22"/>
                <w:szCs w:val="22"/>
              </w:rPr>
              <w:t>地下水环境监测技术规范（HJ/T 164—2004）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C1108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08" w:rsidRPr="00EE3054" w:rsidRDefault="00B9337A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BC1108"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1108" w:rsidRPr="00EE3054" w:rsidRDefault="0032043F" w:rsidP="0021137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BC1108"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211376" w:rsidRDefault="00211376" w:rsidP="00DD418F">
      <w:pPr>
        <w:ind w:rightChars="-51" w:right="-107" w:firstLineChars="1950" w:firstLine="5481"/>
        <w:rPr>
          <w:rFonts w:ascii="宋体" w:hAnsi="宋体"/>
          <w:b/>
          <w:sz w:val="28"/>
          <w:szCs w:val="28"/>
        </w:rPr>
      </w:pPr>
    </w:p>
    <w:p w:rsidR="00BB29B4" w:rsidRPr="004B2908" w:rsidRDefault="00BB29B4" w:rsidP="00DD418F">
      <w:pPr>
        <w:ind w:rightChars="-51" w:right="-107" w:firstLineChars="1950" w:firstLine="5481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117B65" w:rsidRDefault="00062E58" w:rsidP="00BB29B4">
      <w:r w:rsidRPr="00EE3054">
        <w:rPr>
          <w:rFonts w:ascii="宋体" w:hAnsi="宋体" w:hint="eastAsia"/>
          <w:b/>
          <w:sz w:val="22"/>
          <w:szCs w:val="22"/>
        </w:rPr>
        <w:t>新疆</w:t>
      </w:r>
      <w:r>
        <w:rPr>
          <w:rFonts w:ascii="宋体" w:hAnsi="宋体" w:hint="eastAsia"/>
          <w:b/>
          <w:sz w:val="22"/>
          <w:szCs w:val="22"/>
        </w:rPr>
        <w:t>维吾尔自治区</w:t>
      </w:r>
      <w:r w:rsidR="00320B68" w:rsidRPr="00EE3054">
        <w:rPr>
          <w:rFonts w:ascii="宋体" w:hAnsi="宋体" w:hint="eastAsia"/>
          <w:b/>
          <w:sz w:val="22"/>
          <w:szCs w:val="22"/>
        </w:rPr>
        <w:t>分析</w:t>
      </w:r>
      <w:r w:rsidRPr="00EE3054">
        <w:rPr>
          <w:rFonts w:ascii="宋体" w:hAnsi="宋体" w:hint="eastAsia"/>
          <w:b/>
          <w:sz w:val="22"/>
          <w:szCs w:val="22"/>
        </w:rPr>
        <w:t>测试研究院</w:t>
      </w:r>
      <w:r w:rsidR="00BB0F5C">
        <w:rPr>
          <w:rFonts w:ascii="宋体" w:hAnsi="宋体" w:hint="eastAsia"/>
          <w:b/>
          <w:sz w:val="22"/>
          <w:szCs w:val="22"/>
        </w:rPr>
        <w:t xml:space="preserve">                                                                                    </w:t>
      </w:r>
      <w:r w:rsidR="00BB29B4" w:rsidRPr="00315441">
        <w:rPr>
          <w:rFonts w:ascii="宋体" w:hAnsi="宋体" w:hint="eastAsia"/>
          <w:b/>
          <w:szCs w:val="21"/>
        </w:rPr>
        <w:t xml:space="preserve">第 </w:t>
      </w:r>
      <w:r w:rsidR="002C248C">
        <w:rPr>
          <w:rFonts w:ascii="宋体" w:hAnsi="宋体" w:hint="eastAsia"/>
          <w:b/>
          <w:szCs w:val="21"/>
        </w:rPr>
        <w:t>2</w:t>
      </w:r>
      <w:r w:rsidR="00BB29B4"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B3506A">
        <w:rPr>
          <w:rFonts w:ascii="宋体" w:hAnsi="宋体" w:hint="eastAsia"/>
          <w:b/>
          <w:szCs w:val="21"/>
        </w:rPr>
        <w:t>6</w:t>
      </w:r>
      <w:r w:rsidR="00BB29B4" w:rsidRPr="00315441">
        <w:rPr>
          <w:rFonts w:ascii="宋体" w:hAnsi="宋体" w:hint="eastAsia"/>
          <w:b/>
          <w:szCs w:val="21"/>
        </w:rPr>
        <w:t>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701"/>
        <w:gridCol w:w="5811"/>
        <w:gridCol w:w="993"/>
        <w:gridCol w:w="992"/>
        <w:gridCol w:w="1134"/>
        <w:gridCol w:w="945"/>
      </w:tblGrid>
      <w:tr w:rsidR="00BB29B4" w:rsidRPr="00087CD9" w:rsidTr="00EE3054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</w:t>
            </w:r>
          </w:p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考核项目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</w:tcBorders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087CD9"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分析方法</w:t>
            </w:r>
            <w:r w:rsidRPr="00087CD9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名称、代号及来源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考核结果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考核结论</w:t>
            </w:r>
          </w:p>
        </w:tc>
      </w:tr>
      <w:tr w:rsidR="00BB29B4" w:rsidRPr="00087CD9" w:rsidTr="00EE3054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bottom w:val="single" w:sz="4" w:space="0" w:color="auto"/>
            </w:tcBorders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理论考核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盲样考核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087CD9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基本技能/见证实验</w:t>
            </w:r>
          </w:p>
        </w:tc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BB29B4" w:rsidRPr="00087CD9" w:rsidRDefault="00BB29B4" w:rsidP="00211376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</w:tr>
      <w:tr w:rsidR="004F4101" w:rsidRPr="00087CD9" w:rsidTr="00EE3054">
        <w:trPr>
          <w:trHeight w:val="255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4F4101" w:rsidRPr="00087CD9" w:rsidRDefault="004F4101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4F4101" w:rsidRPr="00087CD9" w:rsidRDefault="004F4101" w:rsidP="0021137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/>
                <w:sz w:val="22"/>
                <w:szCs w:val="22"/>
              </w:rPr>
              <w:t>曹雪琴</w:t>
            </w:r>
          </w:p>
        </w:tc>
        <w:tc>
          <w:tcPr>
            <w:tcW w:w="1560" w:type="dxa"/>
            <w:vMerge w:val="restart"/>
            <w:vAlign w:val="center"/>
          </w:tcPr>
          <w:p w:rsidR="005E1627" w:rsidRPr="00087CD9" w:rsidRDefault="004F4101" w:rsidP="00EE305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hint="eastAsia"/>
                <w:sz w:val="22"/>
                <w:szCs w:val="22"/>
              </w:rPr>
              <w:t>水（含大气降</w:t>
            </w:r>
          </w:p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hint="eastAsia"/>
                <w:sz w:val="22"/>
                <w:szCs w:val="22"/>
              </w:rPr>
              <w:t>水）和废水</w:t>
            </w:r>
          </w:p>
        </w:tc>
        <w:tc>
          <w:tcPr>
            <w:tcW w:w="1701" w:type="dxa"/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/>
                <w:sz w:val="22"/>
                <w:szCs w:val="22"/>
              </w:rPr>
              <w:t>溶解性总固体</w:t>
            </w:r>
          </w:p>
        </w:tc>
        <w:tc>
          <w:tcPr>
            <w:tcW w:w="5811" w:type="dxa"/>
          </w:tcPr>
          <w:p w:rsidR="004F4101" w:rsidRPr="00087CD9" w:rsidRDefault="004F4101" w:rsidP="00EE3054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/>
                <w:sz w:val="22"/>
                <w:szCs w:val="22"/>
              </w:rPr>
              <w:t>生活饮用水标准检验方法 感官性状和物理指标（8.1 溶解性总固体 称重法）(GB/T 5750.4-2006)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101" w:rsidRPr="00087CD9" w:rsidRDefault="00135914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4F4101" w:rsidRPr="00087CD9" w:rsidTr="00EE3054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4F4101" w:rsidRPr="00087CD9" w:rsidRDefault="004F4101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4F4101" w:rsidRPr="00087CD9" w:rsidRDefault="004F4101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/>
                <w:sz w:val="22"/>
                <w:szCs w:val="22"/>
              </w:rPr>
              <w:t>悬浮物</w:t>
            </w:r>
          </w:p>
        </w:tc>
        <w:tc>
          <w:tcPr>
            <w:tcW w:w="5811" w:type="dxa"/>
          </w:tcPr>
          <w:p w:rsidR="004F4101" w:rsidRPr="00087CD9" w:rsidRDefault="004F4101" w:rsidP="00EE3054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/>
                <w:sz w:val="22"/>
                <w:szCs w:val="22"/>
              </w:rPr>
              <w:t>水质 悬浮物的测定 重量法(GB 11901-89)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4F4101" w:rsidRPr="00087CD9" w:rsidTr="00EE3054">
        <w:trPr>
          <w:trHeight w:val="181"/>
          <w:jc w:val="center"/>
        </w:trPr>
        <w:tc>
          <w:tcPr>
            <w:tcW w:w="537" w:type="dxa"/>
            <w:vMerge/>
            <w:vAlign w:val="center"/>
          </w:tcPr>
          <w:p w:rsidR="004F4101" w:rsidRPr="00087CD9" w:rsidRDefault="004F4101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4F4101" w:rsidRPr="00087CD9" w:rsidRDefault="004F4101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/>
                <w:sz w:val="22"/>
                <w:szCs w:val="22"/>
              </w:rPr>
              <w:t>苯并(a)芘</w:t>
            </w:r>
          </w:p>
        </w:tc>
        <w:tc>
          <w:tcPr>
            <w:tcW w:w="5811" w:type="dxa"/>
          </w:tcPr>
          <w:p w:rsidR="004F4101" w:rsidRPr="00087CD9" w:rsidRDefault="004F4101" w:rsidP="00EE3054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/>
                <w:sz w:val="22"/>
                <w:szCs w:val="22"/>
              </w:rPr>
              <w:t>生活饮用水标准检验方法 有机物指标（9.1 苯并(a)芘 高压液相色谱法）(GB/T 5750.8-2006)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4F4101" w:rsidRPr="00087CD9" w:rsidTr="00EE3054">
        <w:trPr>
          <w:trHeight w:val="181"/>
          <w:jc w:val="center"/>
        </w:trPr>
        <w:tc>
          <w:tcPr>
            <w:tcW w:w="537" w:type="dxa"/>
            <w:vMerge/>
            <w:vAlign w:val="center"/>
          </w:tcPr>
          <w:p w:rsidR="004F4101" w:rsidRPr="00087CD9" w:rsidRDefault="004F4101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4F4101" w:rsidRPr="00087CD9" w:rsidRDefault="004F4101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/>
                <w:sz w:val="22"/>
                <w:szCs w:val="22"/>
              </w:rPr>
              <w:t>环境空气和废气</w:t>
            </w:r>
          </w:p>
        </w:tc>
        <w:tc>
          <w:tcPr>
            <w:tcW w:w="1701" w:type="dxa"/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/>
                <w:sz w:val="22"/>
                <w:szCs w:val="22"/>
              </w:rPr>
              <w:t>苯并（a）芘</w:t>
            </w:r>
          </w:p>
        </w:tc>
        <w:tc>
          <w:tcPr>
            <w:tcW w:w="5811" w:type="dxa"/>
          </w:tcPr>
          <w:p w:rsidR="004F4101" w:rsidRPr="00087CD9" w:rsidRDefault="004F4101" w:rsidP="00EE3054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/>
                <w:sz w:val="22"/>
                <w:szCs w:val="22"/>
              </w:rPr>
              <w:t>环境空气  苯并[a]芘测定  高效液相色谱法（GB/T 15439-1995）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4F4101" w:rsidRPr="00087CD9" w:rsidTr="00EE3054">
        <w:trPr>
          <w:trHeight w:val="181"/>
          <w:jc w:val="center"/>
        </w:trPr>
        <w:tc>
          <w:tcPr>
            <w:tcW w:w="537" w:type="dxa"/>
            <w:vMerge/>
            <w:vAlign w:val="center"/>
          </w:tcPr>
          <w:p w:rsidR="004F4101" w:rsidRPr="00087CD9" w:rsidRDefault="004F4101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4F4101" w:rsidRPr="00087CD9" w:rsidRDefault="004F4101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/>
                <w:sz w:val="22"/>
                <w:szCs w:val="22"/>
              </w:rPr>
              <w:t>苯可溶物</w:t>
            </w:r>
          </w:p>
        </w:tc>
        <w:tc>
          <w:tcPr>
            <w:tcW w:w="5811" w:type="dxa"/>
          </w:tcPr>
          <w:p w:rsidR="004F4101" w:rsidRPr="00087CD9" w:rsidRDefault="004F4101" w:rsidP="00EE3054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/>
                <w:sz w:val="22"/>
                <w:szCs w:val="22"/>
              </w:rPr>
              <w:t>固定污染源废气 苯可溶物的测定 索氏提取-重量法  HJ 690-2014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4F4101" w:rsidRPr="00087CD9" w:rsidRDefault="004F4101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087CD9" w:rsidTr="00444A6F">
        <w:trPr>
          <w:trHeight w:val="441"/>
          <w:jc w:val="center"/>
        </w:trPr>
        <w:tc>
          <w:tcPr>
            <w:tcW w:w="537" w:type="dxa"/>
            <w:vMerge w:val="restart"/>
            <w:vAlign w:val="center"/>
          </w:tcPr>
          <w:p w:rsidR="00087CD9" w:rsidRPr="00087CD9" w:rsidRDefault="00087CD9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4</w:t>
            </w:r>
          </w:p>
        </w:tc>
        <w:tc>
          <w:tcPr>
            <w:tcW w:w="910" w:type="dxa"/>
            <w:vMerge w:val="restart"/>
            <w:vAlign w:val="center"/>
          </w:tcPr>
          <w:p w:rsidR="00087CD9" w:rsidRPr="00087CD9" w:rsidRDefault="00087CD9" w:rsidP="00211376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Arial"/>
                <w:sz w:val="22"/>
                <w:szCs w:val="22"/>
              </w:rPr>
              <w:t>陈国通</w:t>
            </w:r>
          </w:p>
        </w:tc>
        <w:tc>
          <w:tcPr>
            <w:tcW w:w="1560" w:type="dxa"/>
            <w:vMerge w:val="restart"/>
            <w:vAlign w:val="center"/>
          </w:tcPr>
          <w:p w:rsidR="00087CD9" w:rsidRPr="00087CD9" w:rsidRDefault="00087CD9" w:rsidP="00EE3054">
            <w:pPr>
              <w:rPr>
                <w:color w:val="FF0000"/>
                <w:sz w:val="22"/>
                <w:szCs w:val="22"/>
              </w:rPr>
            </w:pPr>
            <w:r w:rsidRPr="00087CD9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701" w:type="dxa"/>
            <w:vAlign w:val="center"/>
          </w:tcPr>
          <w:p w:rsidR="00087CD9" w:rsidRPr="00087CD9" w:rsidRDefault="00087CD9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CD9">
              <w:rPr>
                <w:rFonts w:ascii="Arial" w:hAnsi="Arial" w:cs="Arial"/>
                <w:sz w:val="22"/>
                <w:szCs w:val="22"/>
              </w:rPr>
              <w:t>氯苯类化合物</w:t>
            </w:r>
          </w:p>
        </w:tc>
        <w:tc>
          <w:tcPr>
            <w:tcW w:w="5811" w:type="dxa"/>
            <w:vAlign w:val="bottom"/>
          </w:tcPr>
          <w:p w:rsidR="00087CD9" w:rsidRPr="00087CD9" w:rsidRDefault="00087CD9" w:rsidP="00EE3054">
            <w:pPr>
              <w:rPr>
                <w:rFonts w:ascii="Arial" w:hAnsi="Arial" w:cs="Arial"/>
                <w:sz w:val="22"/>
                <w:szCs w:val="22"/>
              </w:rPr>
            </w:pPr>
            <w:r w:rsidRPr="00087CD9">
              <w:rPr>
                <w:rFonts w:ascii="Arial" w:hAnsi="Arial" w:cs="Arial"/>
                <w:sz w:val="22"/>
                <w:szCs w:val="22"/>
              </w:rPr>
              <w:t>水质氯苯类化合物的测定气相色谱法（</w:t>
            </w:r>
            <w:r w:rsidRPr="00087CD9">
              <w:rPr>
                <w:rFonts w:ascii="Arial" w:hAnsi="Arial" w:cs="Arial"/>
                <w:sz w:val="22"/>
                <w:szCs w:val="22"/>
              </w:rPr>
              <w:t>HJ 621-2011</w:t>
            </w:r>
            <w:r w:rsidRPr="00087CD9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7CD9" w:rsidRPr="00135914" w:rsidRDefault="00135914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5914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087CD9" w:rsidRDefault="00087CD9" w:rsidP="001D62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087CD9" w:rsidRDefault="00087CD9" w:rsidP="001D62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87CD9" w:rsidRPr="00087CD9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087CD9" w:rsidTr="00444A6F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087CD9" w:rsidRPr="00087CD9" w:rsidRDefault="00087CD9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087CD9" w:rsidRPr="00087CD9" w:rsidRDefault="00087CD9" w:rsidP="00211376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87CD9" w:rsidRPr="00087CD9" w:rsidRDefault="00087CD9" w:rsidP="00EE30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87CD9" w:rsidRPr="00087CD9" w:rsidRDefault="00087CD9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CD9">
              <w:rPr>
                <w:rFonts w:ascii="Arial" w:hAnsi="Arial" w:cs="Arial"/>
                <w:sz w:val="22"/>
                <w:szCs w:val="22"/>
              </w:rPr>
              <w:t>石油类和动植物油类</w:t>
            </w:r>
          </w:p>
        </w:tc>
        <w:tc>
          <w:tcPr>
            <w:tcW w:w="5811" w:type="dxa"/>
            <w:vAlign w:val="bottom"/>
          </w:tcPr>
          <w:p w:rsidR="00087CD9" w:rsidRPr="00087CD9" w:rsidRDefault="00087CD9" w:rsidP="00EE3054">
            <w:pPr>
              <w:rPr>
                <w:rFonts w:ascii="Arial" w:hAnsi="Arial" w:cs="Arial"/>
                <w:sz w:val="22"/>
                <w:szCs w:val="22"/>
              </w:rPr>
            </w:pPr>
            <w:r w:rsidRPr="00087CD9">
              <w:rPr>
                <w:rFonts w:ascii="Arial" w:hAnsi="Arial" w:cs="Arial"/>
                <w:sz w:val="22"/>
                <w:szCs w:val="22"/>
              </w:rPr>
              <w:t xml:space="preserve">水质石油类和动植物油类的测定　</w:t>
            </w:r>
          </w:p>
          <w:p w:rsidR="00087CD9" w:rsidRPr="00087CD9" w:rsidRDefault="00087CD9" w:rsidP="00EE3054">
            <w:pPr>
              <w:rPr>
                <w:rFonts w:ascii="Arial" w:hAnsi="Arial" w:cs="Arial"/>
                <w:sz w:val="22"/>
                <w:szCs w:val="22"/>
              </w:rPr>
            </w:pPr>
            <w:r w:rsidRPr="00087CD9">
              <w:rPr>
                <w:rFonts w:ascii="Arial" w:hAnsi="Arial" w:cs="Arial"/>
                <w:sz w:val="22"/>
                <w:szCs w:val="22"/>
              </w:rPr>
              <w:t>红外分光光度法</w:t>
            </w:r>
            <w:r w:rsidRPr="00087CD9">
              <w:rPr>
                <w:rFonts w:ascii="Arial" w:hAnsi="Arial" w:cs="Arial"/>
                <w:sz w:val="22"/>
                <w:szCs w:val="22"/>
              </w:rPr>
              <w:t>(HJ637-2012)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87CD9" w:rsidRPr="00087CD9" w:rsidRDefault="00087CD9" w:rsidP="00EE3054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087CD9" w:rsidRDefault="00087CD9" w:rsidP="001D62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087CD9" w:rsidRDefault="00087CD9" w:rsidP="001D62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087CD9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87CD9" w:rsidRPr="00087CD9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087CD9" w:rsidTr="00444A6F">
        <w:trPr>
          <w:trHeight w:val="471"/>
          <w:jc w:val="center"/>
        </w:trPr>
        <w:tc>
          <w:tcPr>
            <w:tcW w:w="537" w:type="dxa"/>
            <w:vMerge/>
            <w:vAlign w:val="center"/>
          </w:tcPr>
          <w:p w:rsidR="00087CD9" w:rsidRPr="00087CD9" w:rsidRDefault="00087CD9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087CD9" w:rsidRPr="00087CD9" w:rsidRDefault="00087CD9" w:rsidP="00211376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87CD9" w:rsidRPr="00087CD9" w:rsidRDefault="00087CD9" w:rsidP="00EE30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87CD9" w:rsidRPr="00087CD9" w:rsidRDefault="00087CD9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CD9">
              <w:rPr>
                <w:rFonts w:ascii="Arial" w:hAnsi="Arial" w:cs="Arial"/>
                <w:sz w:val="22"/>
                <w:szCs w:val="22"/>
              </w:rPr>
              <w:t>硫化物</w:t>
            </w:r>
          </w:p>
        </w:tc>
        <w:tc>
          <w:tcPr>
            <w:tcW w:w="5811" w:type="dxa"/>
            <w:vAlign w:val="bottom"/>
          </w:tcPr>
          <w:p w:rsidR="00087CD9" w:rsidRPr="00087CD9" w:rsidRDefault="00087CD9" w:rsidP="00EE3054">
            <w:pPr>
              <w:rPr>
                <w:rFonts w:ascii="Arial" w:hAnsi="Arial" w:cs="Arial"/>
                <w:sz w:val="22"/>
                <w:szCs w:val="22"/>
              </w:rPr>
            </w:pPr>
            <w:r w:rsidRPr="00087CD9">
              <w:rPr>
                <w:rFonts w:ascii="Arial" w:hAnsi="Arial" w:cs="Arial"/>
                <w:sz w:val="22"/>
                <w:szCs w:val="22"/>
              </w:rPr>
              <w:t>水质硫化物的测定亚甲基蓝分光光度法</w:t>
            </w:r>
            <w:r w:rsidRPr="00087CD9">
              <w:rPr>
                <w:rFonts w:ascii="Arial" w:hAnsi="Arial" w:cs="Arial"/>
                <w:sz w:val="22"/>
                <w:szCs w:val="22"/>
              </w:rPr>
              <w:t>(GB/T 16489-1996)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87CD9" w:rsidRPr="00087CD9" w:rsidRDefault="00087CD9" w:rsidP="00EE3054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087CD9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087CD9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87CD9" w:rsidRPr="00087CD9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087CD9" w:rsidTr="00444A6F">
        <w:trPr>
          <w:trHeight w:val="181"/>
          <w:jc w:val="center"/>
        </w:trPr>
        <w:tc>
          <w:tcPr>
            <w:tcW w:w="537" w:type="dxa"/>
            <w:vMerge/>
            <w:vAlign w:val="center"/>
          </w:tcPr>
          <w:p w:rsidR="00087CD9" w:rsidRPr="00087CD9" w:rsidRDefault="00087CD9" w:rsidP="0021137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087CD9" w:rsidRPr="00087CD9" w:rsidRDefault="00087CD9" w:rsidP="00211376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87CD9" w:rsidRPr="00087CD9" w:rsidRDefault="00087CD9" w:rsidP="00EE30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87CD9" w:rsidRPr="00087CD9" w:rsidRDefault="00087CD9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CD9">
              <w:rPr>
                <w:rFonts w:ascii="Arial" w:hAnsi="Arial" w:cs="Arial"/>
                <w:sz w:val="22"/>
                <w:szCs w:val="22"/>
              </w:rPr>
              <w:t>对硫磷</w:t>
            </w:r>
          </w:p>
        </w:tc>
        <w:tc>
          <w:tcPr>
            <w:tcW w:w="5811" w:type="dxa"/>
            <w:vAlign w:val="bottom"/>
          </w:tcPr>
          <w:p w:rsidR="00087CD9" w:rsidRPr="00087CD9" w:rsidRDefault="00087CD9" w:rsidP="00EE3054">
            <w:pPr>
              <w:rPr>
                <w:rFonts w:ascii="Arial" w:hAnsi="Arial" w:cs="Arial"/>
                <w:sz w:val="22"/>
                <w:szCs w:val="22"/>
              </w:rPr>
            </w:pPr>
            <w:r w:rsidRPr="00087CD9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087CD9">
              <w:rPr>
                <w:rFonts w:ascii="Arial" w:hAnsi="Arial" w:cs="Arial"/>
                <w:sz w:val="22"/>
                <w:szCs w:val="22"/>
              </w:rPr>
              <w:t xml:space="preserve">4.2 </w:t>
            </w:r>
            <w:r w:rsidRPr="00087CD9">
              <w:rPr>
                <w:rFonts w:ascii="Arial" w:hAnsi="Arial" w:cs="Arial"/>
                <w:sz w:val="22"/>
                <w:szCs w:val="22"/>
              </w:rPr>
              <w:t>对硫磷毛细管柱气相色谱法）（</w:t>
            </w:r>
            <w:r w:rsidRPr="00087CD9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087CD9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87CD9" w:rsidRPr="00087CD9" w:rsidRDefault="00087CD9" w:rsidP="00EE3054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087CD9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087CD9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87CD9" w:rsidRPr="00087CD9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087CD9" w:rsidTr="00444A6F">
        <w:trPr>
          <w:trHeight w:val="884"/>
          <w:jc w:val="center"/>
        </w:trPr>
        <w:tc>
          <w:tcPr>
            <w:tcW w:w="537" w:type="dxa"/>
            <w:vMerge/>
            <w:vAlign w:val="center"/>
          </w:tcPr>
          <w:p w:rsidR="00087CD9" w:rsidRPr="00087CD9" w:rsidRDefault="00087CD9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087CD9" w:rsidRPr="00087CD9" w:rsidRDefault="00087CD9" w:rsidP="00211376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87CD9" w:rsidRPr="00087CD9" w:rsidRDefault="00087CD9" w:rsidP="00EE30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87CD9" w:rsidRPr="00087CD9" w:rsidRDefault="00087CD9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CD9">
              <w:rPr>
                <w:rFonts w:ascii="Arial" w:hAnsi="Arial" w:cs="Arial"/>
                <w:sz w:val="22"/>
                <w:szCs w:val="22"/>
              </w:rPr>
              <w:t>六六六、滴滴涕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bottom"/>
          </w:tcPr>
          <w:p w:rsidR="00087CD9" w:rsidRPr="00087CD9" w:rsidRDefault="00087CD9" w:rsidP="00EE3054">
            <w:pPr>
              <w:rPr>
                <w:rFonts w:ascii="Arial" w:hAnsi="Arial" w:cs="Arial"/>
                <w:sz w:val="22"/>
                <w:szCs w:val="22"/>
              </w:rPr>
            </w:pPr>
            <w:r w:rsidRPr="00087CD9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087CD9">
              <w:rPr>
                <w:rFonts w:ascii="Arial" w:hAnsi="Arial" w:cs="Arial"/>
                <w:sz w:val="22"/>
                <w:szCs w:val="22"/>
              </w:rPr>
              <w:t>2.2</w:t>
            </w:r>
            <w:r w:rsidRPr="00087CD9">
              <w:rPr>
                <w:rFonts w:ascii="Arial" w:hAnsi="Arial" w:cs="Arial"/>
                <w:sz w:val="22"/>
                <w:szCs w:val="22"/>
              </w:rPr>
              <w:t>六六六、</w:t>
            </w:r>
            <w:r w:rsidRPr="00087CD9">
              <w:rPr>
                <w:rFonts w:ascii="Arial" w:hAnsi="Arial" w:cs="Arial"/>
                <w:sz w:val="22"/>
                <w:szCs w:val="22"/>
              </w:rPr>
              <w:t xml:space="preserve">1.2 </w:t>
            </w:r>
            <w:r w:rsidRPr="00087CD9">
              <w:rPr>
                <w:rFonts w:ascii="Arial" w:hAnsi="Arial" w:cs="Arial"/>
                <w:sz w:val="22"/>
                <w:szCs w:val="22"/>
              </w:rPr>
              <w:t>滴滴涕毛细管柱气相色谱法）（</w:t>
            </w:r>
            <w:r w:rsidRPr="00087CD9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087CD9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87CD9" w:rsidRPr="00087CD9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087CD9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087CD9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87CD9" w:rsidRPr="00087CD9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87CD9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687E4E" w:rsidRPr="004B2908" w:rsidRDefault="00687E4E" w:rsidP="00DD418F">
      <w:pPr>
        <w:ind w:rightChars="-51" w:right="-107" w:firstLineChars="1750" w:firstLine="4919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687E4E" w:rsidRDefault="008D1A6E" w:rsidP="00687E4E">
      <w:r>
        <w:rPr>
          <w:rFonts w:ascii="宋体" w:hAnsi="宋体" w:hint="eastAsia"/>
          <w:b/>
          <w:szCs w:val="21"/>
        </w:rPr>
        <w:t>新疆</w:t>
      </w:r>
      <w:r w:rsidR="00136FCC">
        <w:rPr>
          <w:rFonts w:ascii="宋体" w:hAnsi="宋体" w:hint="eastAsia"/>
          <w:b/>
          <w:sz w:val="22"/>
          <w:szCs w:val="22"/>
        </w:rPr>
        <w:t>维吾尔</w:t>
      </w:r>
      <w:r w:rsidR="00136FCC"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BB0F5C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</w:t>
      </w:r>
      <w:r w:rsidR="00687E4E" w:rsidRPr="00315441">
        <w:rPr>
          <w:rFonts w:ascii="宋体" w:hAnsi="宋体" w:hint="eastAsia"/>
          <w:b/>
          <w:szCs w:val="21"/>
        </w:rPr>
        <w:t xml:space="preserve">第 </w:t>
      </w:r>
      <w:r w:rsidR="002C248C">
        <w:rPr>
          <w:rFonts w:ascii="宋体" w:hAnsi="宋体" w:hint="eastAsia"/>
          <w:b/>
          <w:szCs w:val="21"/>
        </w:rPr>
        <w:t>3</w:t>
      </w:r>
      <w:r w:rsidR="00687E4E"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B3506A">
        <w:rPr>
          <w:rFonts w:ascii="宋体" w:hAnsi="宋体" w:hint="eastAsia"/>
          <w:b/>
          <w:szCs w:val="21"/>
        </w:rPr>
        <w:t>6</w:t>
      </w:r>
      <w:r w:rsidR="00687E4E"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559"/>
        <w:gridCol w:w="5691"/>
        <w:gridCol w:w="1036"/>
        <w:gridCol w:w="1124"/>
        <w:gridCol w:w="1080"/>
        <w:gridCol w:w="1086"/>
      </w:tblGrid>
      <w:tr w:rsidR="00687E4E" w:rsidRPr="004B2908" w:rsidTr="00FD5E1A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687E4E" w:rsidRPr="004B2908" w:rsidTr="00FD5E1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691" w:type="dxa"/>
            <w:vMerge/>
            <w:tcBorders>
              <w:bottom w:val="single" w:sz="4" w:space="0" w:color="auto"/>
            </w:tcBorders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87E4E" w:rsidRPr="004B2908" w:rsidRDefault="00687E4E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087CD9" w:rsidRPr="004B2908" w:rsidTr="001D6206">
        <w:trPr>
          <w:trHeight w:val="391"/>
          <w:jc w:val="center"/>
        </w:trPr>
        <w:tc>
          <w:tcPr>
            <w:tcW w:w="537" w:type="dxa"/>
            <w:vMerge w:val="restart"/>
            <w:vAlign w:val="center"/>
          </w:tcPr>
          <w:p w:rsidR="00087CD9" w:rsidRPr="00EE3054" w:rsidRDefault="00087CD9" w:rsidP="001D6206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E3054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4</w:t>
            </w:r>
          </w:p>
        </w:tc>
        <w:tc>
          <w:tcPr>
            <w:tcW w:w="910" w:type="dxa"/>
            <w:vMerge w:val="restart"/>
            <w:vAlign w:val="center"/>
          </w:tcPr>
          <w:p w:rsidR="00087CD9" w:rsidRPr="00EE3054" w:rsidRDefault="00087CD9" w:rsidP="001D6206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E3054">
              <w:rPr>
                <w:rFonts w:asciiTheme="minorEastAsia" w:eastAsiaTheme="minorEastAsia" w:hAnsiTheme="minorEastAsia" w:cs="Arial"/>
                <w:sz w:val="22"/>
                <w:szCs w:val="22"/>
              </w:rPr>
              <w:t>陈国通</w:t>
            </w:r>
          </w:p>
        </w:tc>
        <w:tc>
          <w:tcPr>
            <w:tcW w:w="1560" w:type="dxa"/>
            <w:vMerge w:val="restart"/>
            <w:vAlign w:val="center"/>
          </w:tcPr>
          <w:p w:rsidR="00087CD9" w:rsidRDefault="00087CD9" w:rsidP="00EE3054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7CD9" w:rsidRPr="00EE3054" w:rsidRDefault="00087CD9" w:rsidP="00A37F03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087CD9" w:rsidRPr="00EE3054" w:rsidRDefault="00087CD9" w:rsidP="00087CD9"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苯系物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087CD9" w:rsidRPr="00EE3054" w:rsidRDefault="00087CD9" w:rsidP="00EE3054">
            <w:pPr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生活饮用水标准检验方法 有机物指标（苯系物 附录A 吹脱捕集/气相色谱-质谱法）（GB/T 5750.8-2006）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135914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4B2908" w:rsidTr="001D6206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87CD9" w:rsidRPr="00EE3054" w:rsidRDefault="00087CD9" w:rsidP="00087CD9"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硝基苯类化合物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087CD9" w:rsidRPr="00EE3054" w:rsidRDefault="00087CD9" w:rsidP="00EE3054">
            <w:pPr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水质 硝基苯类化合物的测定  液液萃取/固相萃取-气相色谱法（HJ648-2013）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4B2908" w:rsidTr="001D6206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87CD9" w:rsidRPr="00EE3054" w:rsidRDefault="00087CD9" w:rsidP="00087CD9"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乐果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087CD9" w:rsidRPr="00EE3054" w:rsidRDefault="00087CD9">
            <w:pPr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生活饮用水标准检验方法 农药指标（8 乐果 毛细管柱气相色谱法）（GB/T 5750.9-2006）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4B2908" w:rsidTr="001D6206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87CD9" w:rsidRPr="00EE3054" w:rsidRDefault="00087CD9" w:rsidP="00087CD9"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林丹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087CD9" w:rsidRPr="00EE3054" w:rsidRDefault="00087CD9">
            <w:pPr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生活饮用水标准检验方法 农药指标（3 林丹 毛细管柱气相色谱法）（GB/T 5750.9-2006）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4B2908" w:rsidTr="001D6206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87CD9" w:rsidRPr="00EE3054" w:rsidRDefault="00087CD9" w:rsidP="00087CD9"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环氧氯丙烷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087CD9" w:rsidRPr="00EE3054" w:rsidRDefault="00087CD9">
            <w:pPr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生活饮用水标准检验方法 有机物指标 （17.1 环氧氯丙烷 气相色谱法）（GB/T 5750.8-2006）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4B2908" w:rsidTr="001D6206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87CD9" w:rsidRPr="00EE3054" w:rsidRDefault="00087CD9" w:rsidP="00087CD9"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挥发性卤代烃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087CD9" w:rsidRPr="00EE3054" w:rsidRDefault="00087CD9">
            <w:pPr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水质 挥发性卤代烃的测定 顶空气相色谱法（HJ 620-2011）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4B2908" w:rsidTr="001D6206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87CD9" w:rsidRPr="00EE3054" w:rsidRDefault="00087CD9" w:rsidP="00087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敌敌畏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087CD9" w:rsidRPr="00EE3054" w:rsidRDefault="00087CD9">
            <w:pPr>
              <w:rPr>
                <w:rFonts w:ascii="Arial" w:hAnsi="Arial" w:cs="Arial"/>
                <w:sz w:val="22"/>
                <w:szCs w:val="22"/>
              </w:rPr>
            </w:pPr>
            <w:r w:rsidRPr="00EE3054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EE3054">
              <w:rPr>
                <w:rFonts w:ascii="Arial" w:hAnsi="Arial" w:cs="Arial"/>
                <w:sz w:val="22"/>
                <w:szCs w:val="22"/>
              </w:rPr>
              <w:t xml:space="preserve">14 </w:t>
            </w:r>
            <w:r w:rsidRPr="00EE3054">
              <w:rPr>
                <w:rFonts w:ascii="Arial" w:hAnsi="Arial" w:cs="Arial"/>
                <w:sz w:val="22"/>
                <w:szCs w:val="22"/>
              </w:rPr>
              <w:t>敌敌畏毛细管柱气相色谱法）（</w:t>
            </w:r>
            <w:r w:rsidRPr="00EE3054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EE3054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4B2908" w:rsidTr="001D6206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87CD9" w:rsidRPr="00EE3054" w:rsidRDefault="00087CD9" w:rsidP="00EE3054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087CD9" w:rsidRPr="00EE3054" w:rsidRDefault="00087CD9" w:rsidP="00087CD9"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环境空气采样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087CD9" w:rsidRPr="00EE3054" w:rsidRDefault="00087CD9">
            <w:pPr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环境空气质量手工监测技术规范（HJ/T 194—2005）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4B2908" w:rsidTr="001D6206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87CD9" w:rsidRPr="00EE3054" w:rsidRDefault="00087CD9" w:rsidP="00087CD9"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总烃（非甲烷烃）</w:t>
            </w: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087CD9" w:rsidRPr="00EE3054" w:rsidRDefault="00087CD9">
            <w:pPr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环境空气  总烃的测定  气相色谱法（HJ 604-2011）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087CD9" w:rsidRPr="004B2908" w:rsidTr="001D6206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87CD9" w:rsidRPr="00EE3054" w:rsidRDefault="00087CD9" w:rsidP="00EE3054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87CD9" w:rsidRPr="00EE3054" w:rsidRDefault="00087CD9" w:rsidP="00087CD9">
            <w:pPr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5691" w:type="dxa"/>
            <w:tcBorders>
              <w:bottom w:val="single" w:sz="4" w:space="0" w:color="auto"/>
            </w:tcBorders>
            <w:vAlign w:val="bottom"/>
          </w:tcPr>
          <w:p w:rsidR="00087CD9" w:rsidRPr="00EE3054" w:rsidRDefault="00087CD9">
            <w:pPr>
              <w:rPr>
                <w:rFonts w:ascii="宋体" w:hAnsi="宋体" w:cs="Arial"/>
                <w:sz w:val="22"/>
                <w:szCs w:val="22"/>
              </w:rPr>
            </w:pPr>
            <w:r w:rsidRPr="00EE3054">
              <w:rPr>
                <w:rFonts w:ascii="宋体" w:hAnsi="宋体" w:cs="Arial"/>
                <w:sz w:val="22"/>
                <w:szCs w:val="22"/>
              </w:rPr>
              <w:t>固定污染源排气中非甲烷总烃的测定  气相色谱法（HJ/T 38-1999）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EE305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87CD9" w:rsidRPr="00EE3054" w:rsidRDefault="00087CD9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E3054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687E4E" w:rsidRPr="004B2908" w:rsidRDefault="00687E4E" w:rsidP="00687E4E">
      <w:pPr>
        <w:ind w:leftChars="-51" w:left="-107" w:rightChars="-51" w:right="-107"/>
        <w:jc w:val="center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687E4E" w:rsidRDefault="008D1A6E" w:rsidP="00687E4E">
      <w:r>
        <w:rPr>
          <w:rFonts w:ascii="宋体" w:hAnsi="宋体" w:hint="eastAsia"/>
          <w:b/>
          <w:szCs w:val="21"/>
        </w:rPr>
        <w:t>新疆</w:t>
      </w:r>
      <w:r w:rsidR="00136FCC">
        <w:rPr>
          <w:rFonts w:ascii="宋体" w:hAnsi="宋体" w:hint="eastAsia"/>
          <w:b/>
          <w:sz w:val="22"/>
          <w:szCs w:val="22"/>
        </w:rPr>
        <w:t>维吾尔</w:t>
      </w:r>
      <w:r w:rsidR="00136FCC"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BB0F5C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</w:t>
      </w:r>
      <w:r w:rsidR="00687E4E" w:rsidRPr="00315441">
        <w:rPr>
          <w:rFonts w:ascii="宋体" w:hAnsi="宋体" w:hint="eastAsia"/>
          <w:b/>
          <w:szCs w:val="21"/>
        </w:rPr>
        <w:t xml:space="preserve">第 </w:t>
      </w:r>
      <w:r w:rsidR="002C248C">
        <w:rPr>
          <w:rFonts w:ascii="宋体" w:hAnsi="宋体" w:hint="eastAsia"/>
          <w:b/>
          <w:szCs w:val="21"/>
        </w:rPr>
        <w:t>4</w:t>
      </w:r>
      <w:r w:rsidR="00687E4E"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B3506A">
        <w:rPr>
          <w:rFonts w:ascii="宋体" w:hAnsi="宋体" w:hint="eastAsia"/>
          <w:b/>
          <w:szCs w:val="21"/>
        </w:rPr>
        <w:t>6</w:t>
      </w:r>
      <w:r w:rsidR="00687E4E"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559"/>
        <w:gridCol w:w="5691"/>
        <w:gridCol w:w="1036"/>
        <w:gridCol w:w="1124"/>
        <w:gridCol w:w="1080"/>
        <w:gridCol w:w="1086"/>
      </w:tblGrid>
      <w:tr w:rsidR="00687E4E" w:rsidRPr="008D1A6E" w:rsidTr="009B37C8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</w:t>
            </w:r>
          </w:p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考核项目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</w:tcBorders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8D1A6E"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分析方法</w:t>
            </w:r>
            <w:r w:rsidRPr="008D1A6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考核结论</w:t>
            </w:r>
          </w:p>
        </w:tc>
      </w:tr>
      <w:tr w:rsidR="00687E4E" w:rsidRPr="008D1A6E" w:rsidTr="009B37C8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91" w:type="dxa"/>
            <w:vMerge/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8D1A6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87E4E" w:rsidRPr="008D1A6E" w:rsidRDefault="00687E4E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</w:tr>
      <w:tr w:rsidR="008D1A6E" w:rsidRPr="008D1A6E" w:rsidTr="008D1A6E">
        <w:trPr>
          <w:trHeight w:val="443"/>
          <w:jc w:val="center"/>
        </w:trPr>
        <w:tc>
          <w:tcPr>
            <w:tcW w:w="537" w:type="dxa"/>
            <w:vMerge w:val="restart"/>
            <w:vAlign w:val="center"/>
          </w:tcPr>
          <w:p w:rsidR="008D1A6E" w:rsidRPr="008D1A6E" w:rsidRDefault="008D1A6E" w:rsidP="009B37C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0" w:type="dxa"/>
            <w:vMerge w:val="restart"/>
            <w:vAlign w:val="center"/>
          </w:tcPr>
          <w:p w:rsidR="008D1A6E" w:rsidRPr="008D1A6E" w:rsidRDefault="008D1A6E" w:rsidP="00655C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陈俊宇</w:t>
            </w:r>
          </w:p>
        </w:tc>
        <w:tc>
          <w:tcPr>
            <w:tcW w:w="1560" w:type="dxa"/>
            <w:vMerge w:val="restart"/>
            <w:vAlign w:val="center"/>
          </w:tcPr>
          <w:p w:rsidR="008D1A6E" w:rsidRPr="008D1A6E" w:rsidRDefault="008D1A6E" w:rsidP="008D1A6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8D1A6E" w:rsidRPr="008D1A6E" w:rsidRDefault="008D1A6E" w:rsidP="008D1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(</w:t>
            </w:r>
            <w:r w:rsidRPr="008D1A6E">
              <w:rPr>
                <w:rFonts w:ascii="Arial" w:hAnsi="Arial" w:cs="Arial"/>
                <w:sz w:val="22"/>
                <w:szCs w:val="22"/>
              </w:rPr>
              <w:t>浑</w:t>
            </w:r>
            <w:r w:rsidRPr="008D1A6E">
              <w:rPr>
                <w:rFonts w:ascii="Arial" w:hAnsi="Arial" w:cs="Arial"/>
                <w:sz w:val="22"/>
                <w:szCs w:val="22"/>
              </w:rPr>
              <w:t>)</w:t>
            </w:r>
            <w:r w:rsidRPr="008D1A6E">
              <w:rPr>
                <w:rFonts w:ascii="Arial" w:hAnsi="Arial" w:cs="Arial"/>
                <w:sz w:val="22"/>
                <w:szCs w:val="22"/>
              </w:rPr>
              <w:t>浊度</w:t>
            </w:r>
          </w:p>
        </w:tc>
        <w:tc>
          <w:tcPr>
            <w:tcW w:w="5691" w:type="dxa"/>
            <w:vAlign w:val="bottom"/>
          </w:tcPr>
          <w:p w:rsidR="008D1A6E" w:rsidRPr="008D1A6E" w:rsidRDefault="008D1A6E">
            <w:pPr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生活饮用水标准检验方法感官性状和物理指标（</w:t>
            </w:r>
            <w:r w:rsidRPr="008D1A6E">
              <w:rPr>
                <w:rFonts w:ascii="Arial" w:hAnsi="Arial" w:cs="Arial"/>
                <w:sz w:val="22"/>
                <w:szCs w:val="22"/>
              </w:rPr>
              <w:t xml:space="preserve">2.1 </w:t>
            </w:r>
            <w:r w:rsidRPr="008D1A6E">
              <w:rPr>
                <w:rFonts w:ascii="Arial" w:hAnsi="Arial" w:cs="Arial"/>
                <w:sz w:val="22"/>
                <w:szCs w:val="22"/>
              </w:rPr>
              <w:t>浑浊度散射法）</w:t>
            </w:r>
            <w:r w:rsidRPr="008D1A6E">
              <w:rPr>
                <w:rFonts w:ascii="Arial" w:hAnsi="Arial" w:cs="Arial"/>
                <w:sz w:val="22"/>
                <w:szCs w:val="22"/>
              </w:rPr>
              <w:t>(GB/T 5750.4-2006)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135914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8244C4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8D1A6E" w:rsidRPr="008D1A6E" w:rsidTr="008D1A6E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D1A6E" w:rsidRPr="008D1A6E" w:rsidRDefault="008D1A6E" w:rsidP="008D1A6E">
            <w:pPr>
              <w:spacing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D1A6E" w:rsidRPr="008D1A6E" w:rsidRDefault="008D1A6E" w:rsidP="008D1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（总）氰化物</w:t>
            </w:r>
          </w:p>
        </w:tc>
        <w:tc>
          <w:tcPr>
            <w:tcW w:w="5691" w:type="dxa"/>
            <w:vAlign w:val="bottom"/>
          </w:tcPr>
          <w:p w:rsidR="008D1A6E" w:rsidRPr="008D1A6E" w:rsidRDefault="008D1A6E">
            <w:pPr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饮用天然矿泉水检验方法</w:t>
            </w:r>
            <w:r w:rsidRPr="008D1A6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D1A6E">
              <w:rPr>
                <w:rFonts w:ascii="Arial" w:hAnsi="Arial" w:cs="Arial"/>
                <w:sz w:val="22"/>
                <w:szCs w:val="22"/>
              </w:rPr>
              <w:t>氰化物流动注射在线蒸馏法</w:t>
            </w:r>
            <w:r w:rsidRPr="008D1A6E">
              <w:rPr>
                <w:rFonts w:ascii="Arial" w:hAnsi="Arial" w:cs="Arial"/>
                <w:sz w:val="22"/>
                <w:szCs w:val="22"/>
              </w:rPr>
              <w:t>)(GB/T 8538.4-2008)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9B37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265A37">
            <w:pPr>
              <w:jc w:val="center"/>
              <w:rPr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265A37">
            <w:pPr>
              <w:jc w:val="center"/>
              <w:rPr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8D1A6E" w:rsidRPr="008D1A6E" w:rsidTr="008D1A6E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D1A6E" w:rsidRPr="008D1A6E" w:rsidRDefault="008D1A6E" w:rsidP="008D1A6E">
            <w:pPr>
              <w:spacing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D1A6E" w:rsidRPr="008D1A6E" w:rsidRDefault="008D1A6E" w:rsidP="008D1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氨氮</w:t>
            </w:r>
          </w:p>
        </w:tc>
        <w:tc>
          <w:tcPr>
            <w:tcW w:w="5691" w:type="dxa"/>
            <w:vAlign w:val="bottom"/>
          </w:tcPr>
          <w:p w:rsidR="008D1A6E" w:rsidRPr="008D1A6E" w:rsidRDefault="008D1A6E">
            <w:pPr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水质氨氮的测定纳氏试剂分光光度法</w:t>
            </w:r>
            <w:r w:rsidRPr="008D1A6E">
              <w:rPr>
                <w:rFonts w:ascii="Arial" w:hAnsi="Arial" w:cs="Arial"/>
                <w:sz w:val="22"/>
                <w:szCs w:val="22"/>
              </w:rPr>
              <w:t>(HJ 535-2009)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8D1A6E" w:rsidRPr="008D1A6E" w:rsidTr="008D1A6E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D1A6E" w:rsidRPr="008D1A6E" w:rsidRDefault="008D1A6E" w:rsidP="008D1A6E">
            <w:pPr>
              <w:spacing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D1A6E" w:rsidRPr="008D1A6E" w:rsidRDefault="008D1A6E" w:rsidP="008D1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色度</w:t>
            </w:r>
          </w:p>
        </w:tc>
        <w:tc>
          <w:tcPr>
            <w:tcW w:w="5691" w:type="dxa"/>
            <w:vAlign w:val="bottom"/>
          </w:tcPr>
          <w:p w:rsidR="008D1A6E" w:rsidRPr="008D1A6E" w:rsidRDefault="008D1A6E">
            <w:pPr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生活饮用水标准检验方法感官性状和物理指标（</w:t>
            </w:r>
            <w:r w:rsidRPr="008D1A6E">
              <w:rPr>
                <w:rFonts w:ascii="Arial" w:hAnsi="Arial" w:cs="Arial"/>
                <w:sz w:val="22"/>
                <w:szCs w:val="22"/>
              </w:rPr>
              <w:t xml:space="preserve">1.1 </w:t>
            </w:r>
            <w:r w:rsidRPr="008D1A6E">
              <w:rPr>
                <w:rFonts w:ascii="Arial" w:hAnsi="Arial" w:cs="Arial"/>
                <w:sz w:val="22"/>
                <w:szCs w:val="22"/>
              </w:rPr>
              <w:t>色度铂</w:t>
            </w:r>
            <w:r w:rsidRPr="008D1A6E">
              <w:rPr>
                <w:rFonts w:ascii="Arial" w:hAnsi="Arial" w:cs="Arial"/>
                <w:sz w:val="22"/>
                <w:szCs w:val="22"/>
              </w:rPr>
              <w:t>-</w:t>
            </w:r>
            <w:r w:rsidRPr="008D1A6E">
              <w:rPr>
                <w:rFonts w:ascii="Arial" w:hAnsi="Arial" w:cs="Arial"/>
                <w:sz w:val="22"/>
                <w:szCs w:val="22"/>
              </w:rPr>
              <w:t>钴标准比色法）</w:t>
            </w:r>
            <w:r w:rsidRPr="008D1A6E">
              <w:rPr>
                <w:rFonts w:ascii="Arial" w:hAnsi="Arial" w:cs="Arial"/>
                <w:sz w:val="22"/>
                <w:szCs w:val="22"/>
              </w:rPr>
              <w:t>(GB/T 5750.4-2006)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8D1A6E" w:rsidRPr="008D1A6E" w:rsidTr="008D1A6E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D1A6E" w:rsidRPr="008D1A6E" w:rsidRDefault="008D1A6E" w:rsidP="008D1A6E">
            <w:pPr>
              <w:spacing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D1A6E" w:rsidRPr="008D1A6E" w:rsidRDefault="008D1A6E" w:rsidP="008D1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亚硝酸盐（氮）</w:t>
            </w:r>
          </w:p>
        </w:tc>
        <w:tc>
          <w:tcPr>
            <w:tcW w:w="5691" w:type="dxa"/>
            <w:vAlign w:val="bottom"/>
          </w:tcPr>
          <w:p w:rsidR="008D1A6E" w:rsidRPr="008D1A6E" w:rsidRDefault="008D1A6E">
            <w:pPr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生活饮用水标准检验方法无机非金属指标（</w:t>
            </w:r>
            <w:r w:rsidRPr="008D1A6E">
              <w:rPr>
                <w:rFonts w:ascii="Arial" w:hAnsi="Arial" w:cs="Arial"/>
                <w:sz w:val="22"/>
                <w:szCs w:val="22"/>
              </w:rPr>
              <w:t xml:space="preserve">10.1 </w:t>
            </w:r>
            <w:r w:rsidRPr="008D1A6E">
              <w:rPr>
                <w:rFonts w:ascii="Arial" w:hAnsi="Arial" w:cs="Arial"/>
                <w:sz w:val="22"/>
                <w:szCs w:val="22"/>
              </w:rPr>
              <w:t>亚硝酸盐氮重氮偶合分光光度法）</w:t>
            </w:r>
            <w:r w:rsidRPr="008D1A6E">
              <w:rPr>
                <w:rFonts w:ascii="Arial" w:hAnsi="Arial" w:cs="Arial"/>
                <w:sz w:val="22"/>
                <w:szCs w:val="22"/>
              </w:rPr>
              <w:t>(GB/T 5750.5-2006)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8D1A6E" w:rsidRPr="008D1A6E" w:rsidTr="008D1A6E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D1A6E" w:rsidRPr="008D1A6E" w:rsidRDefault="008D1A6E" w:rsidP="008D1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8D1A6E" w:rsidRPr="008D1A6E" w:rsidRDefault="008D1A6E" w:rsidP="008D1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氨</w:t>
            </w:r>
          </w:p>
        </w:tc>
        <w:tc>
          <w:tcPr>
            <w:tcW w:w="5691" w:type="dxa"/>
            <w:vAlign w:val="bottom"/>
          </w:tcPr>
          <w:p w:rsidR="008D1A6E" w:rsidRPr="008D1A6E" w:rsidRDefault="008D1A6E">
            <w:pPr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环境空气和废气氨的测定纳氏试剂分光光度法（</w:t>
            </w:r>
            <w:r w:rsidRPr="008D1A6E">
              <w:rPr>
                <w:rFonts w:ascii="Arial" w:hAnsi="Arial" w:cs="Arial"/>
                <w:sz w:val="22"/>
                <w:szCs w:val="22"/>
              </w:rPr>
              <w:t>HJ 533-2009</w:t>
            </w:r>
            <w:r w:rsidRPr="008D1A6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8D1A6E" w:rsidRPr="008D1A6E" w:rsidTr="008D1A6E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D1A6E" w:rsidRPr="008D1A6E" w:rsidRDefault="008D1A6E" w:rsidP="008D1A6E">
            <w:pPr>
              <w:spacing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D1A6E" w:rsidRPr="008D1A6E" w:rsidRDefault="008D1A6E" w:rsidP="008D1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氮氧化物</w:t>
            </w:r>
            <w:r w:rsidRPr="008D1A6E">
              <w:rPr>
                <w:rFonts w:ascii="Arial" w:hAnsi="Arial" w:cs="Arial"/>
                <w:sz w:val="22"/>
                <w:szCs w:val="22"/>
              </w:rPr>
              <w:t>(</w:t>
            </w:r>
            <w:r w:rsidRPr="008D1A6E">
              <w:rPr>
                <w:rFonts w:ascii="Arial" w:hAnsi="Arial" w:cs="Arial"/>
                <w:sz w:val="22"/>
                <w:szCs w:val="22"/>
              </w:rPr>
              <w:t>二氧化氮</w:t>
            </w:r>
            <w:r w:rsidRPr="008D1A6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91" w:type="dxa"/>
            <w:vAlign w:val="bottom"/>
          </w:tcPr>
          <w:p w:rsidR="008D1A6E" w:rsidRPr="008D1A6E" w:rsidRDefault="008D1A6E">
            <w:pPr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环境空气氮氧化物（一氧化氮和二氧化氮）的测定盐酸萘乙二胺分光光度法（</w:t>
            </w:r>
            <w:r w:rsidRPr="008D1A6E">
              <w:rPr>
                <w:rFonts w:ascii="Arial" w:hAnsi="Arial" w:cs="Arial"/>
                <w:sz w:val="22"/>
                <w:szCs w:val="22"/>
              </w:rPr>
              <w:t>HJ 479-2009</w:t>
            </w:r>
            <w:r w:rsidRPr="008D1A6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8D1A6E" w:rsidRPr="008D1A6E" w:rsidTr="008D1A6E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D1A6E" w:rsidRPr="008D1A6E" w:rsidRDefault="008D1A6E" w:rsidP="008D1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固体废物</w:t>
            </w:r>
          </w:p>
        </w:tc>
        <w:tc>
          <w:tcPr>
            <w:tcW w:w="1559" w:type="dxa"/>
            <w:vAlign w:val="center"/>
          </w:tcPr>
          <w:p w:rsidR="008D1A6E" w:rsidRPr="008D1A6E" w:rsidRDefault="008D1A6E" w:rsidP="008D1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六价铬</w:t>
            </w:r>
          </w:p>
        </w:tc>
        <w:tc>
          <w:tcPr>
            <w:tcW w:w="5691" w:type="dxa"/>
            <w:vAlign w:val="bottom"/>
          </w:tcPr>
          <w:p w:rsidR="008D1A6E" w:rsidRPr="008D1A6E" w:rsidRDefault="008D1A6E">
            <w:pPr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固体废物六价铬的测定二苯碳酰二肼分光光度法（</w:t>
            </w:r>
            <w:r w:rsidRPr="008D1A6E">
              <w:rPr>
                <w:rFonts w:ascii="Arial" w:hAnsi="Arial" w:cs="Arial"/>
                <w:sz w:val="22"/>
                <w:szCs w:val="22"/>
              </w:rPr>
              <w:t>GB/T 15555.4-1995</w:t>
            </w:r>
            <w:r w:rsidRPr="008D1A6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8D1A6E" w:rsidRPr="008D1A6E" w:rsidTr="008D1A6E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D1A6E" w:rsidRPr="008D1A6E" w:rsidRDefault="008D1A6E" w:rsidP="008D1A6E">
            <w:pPr>
              <w:spacing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噪声</w:t>
            </w:r>
          </w:p>
        </w:tc>
        <w:tc>
          <w:tcPr>
            <w:tcW w:w="1559" w:type="dxa"/>
            <w:vAlign w:val="center"/>
          </w:tcPr>
          <w:p w:rsidR="008D1A6E" w:rsidRPr="008D1A6E" w:rsidRDefault="008D1A6E" w:rsidP="008D1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厂界环境噪声</w:t>
            </w:r>
          </w:p>
        </w:tc>
        <w:tc>
          <w:tcPr>
            <w:tcW w:w="5691" w:type="dxa"/>
            <w:vAlign w:val="bottom"/>
          </w:tcPr>
          <w:p w:rsidR="008D1A6E" w:rsidRPr="008D1A6E" w:rsidRDefault="008D1A6E">
            <w:pPr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工业企业厂界环境噪声排放标准（</w:t>
            </w:r>
            <w:r w:rsidRPr="008D1A6E">
              <w:rPr>
                <w:rFonts w:ascii="Arial" w:hAnsi="Arial" w:cs="Arial"/>
                <w:sz w:val="22"/>
                <w:szCs w:val="22"/>
              </w:rPr>
              <w:t>GB 12348-2008</w:t>
            </w:r>
            <w:r w:rsidRPr="008D1A6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8D1A6E" w:rsidRPr="008D1A6E" w:rsidTr="008D1A6E">
        <w:trPr>
          <w:trHeight w:val="443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8D1A6E" w:rsidRPr="008D1A6E" w:rsidRDefault="008D1A6E" w:rsidP="008A530E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D1A6E" w:rsidRPr="008D1A6E" w:rsidRDefault="008D1A6E" w:rsidP="008D1A6E">
            <w:pPr>
              <w:spacing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D1A6E" w:rsidRPr="008D1A6E" w:rsidRDefault="008D1A6E" w:rsidP="008D1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环境噪声</w:t>
            </w:r>
          </w:p>
        </w:tc>
        <w:tc>
          <w:tcPr>
            <w:tcW w:w="5691" w:type="dxa"/>
            <w:vAlign w:val="bottom"/>
          </w:tcPr>
          <w:p w:rsidR="008D1A6E" w:rsidRPr="008D1A6E" w:rsidRDefault="008D1A6E">
            <w:pPr>
              <w:rPr>
                <w:rFonts w:ascii="Arial" w:hAnsi="Arial" w:cs="Arial"/>
                <w:sz w:val="22"/>
                <w:szCs w:val="22"/>
              </w:rPr>
            </w:pPr>
            <w:r w:rsidRPr="008D1A6E">
              <w:rPr>
                <w:rFonts w:ascii="Arial" w:hAnsi="Arial" w:cs="Arial"/>
                <w:sz w:val="22"/>
                <w:szCs w:val="22"/>
              </w:rPr>
              <w:t>环境噪声监测技术规范城市声环境常规监测（</w:t>
            </w:r>
            <w:r w:rsidRPr="008D1A6E">
              <w:rPr>
                <w:rFonts w:ascii="Arial" w:hAnsi="Arial" w:cs="Arial"/>
                <w:sz w:val="22"/>
                <w:szCs w:val="22"/>
              </w:rPr>
              <w:t>HJ 640-2012</w:t>
            </w:r>
            <w:r w:rsidRPr="008D1A6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D80B6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1A6E" w:rsidRPr="008D1A6E" w:rsidRDefault="008D1A6E" w:rsidP="001D620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D1A6E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0E2AEB" w:rsidRPr="004B2908" w:rsidRDefault="008C0E20" w:rsidP="001847C4">
      <w:pPr>
        <w:widowControl/>
        <w:ind w:firstLineChars="1890" w:firstLine="5313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 w:rsidR="000E2AEB"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="000E2AEB" w:rsidRPr="004B2908">
        <w:rPr>
          <w:rFonts w:ascii="宋体" w:hAnsi="宋体"/>
          <w:b/>
          <w:sz w:val="28"/>
          <w:szCs w:val="28"/>
        </w:rPr>
        <w:t xml:space="preserve">2  </w:t>
      </w:r>
      <w:r w:rsidR="000E2AEB"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0E2AEB" w:rsidRDefault="00C11C7F" w:rsidP="000E2AEB">
      <w:r>
        <w:rPr>
          <w:rFonts w:ascii="宋体" w:hAnsi="宋体" w:hint="eastAsia"/>
          <w:b/>
          <w:szCs w:val="21"/>
        </w:rPr>
        <w:t>新疆</w:t>
      </w:r>
      <w:r w:rsidR="00136FCC">
        <w:rPr>
          <w:rFonts w:ascii="宋体" w:hAnsi="宋体" w:hint="eastAsia"/>
          <w:b/>
          <w:sz w:val="22"/>
          <w:szCs w:val="22"/>
        </w:rPr>
        <w:t>维吾尔</w:t>
      </w:r>
      <w:r w:rsidR="00136FCC"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BB0F5C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</w:t>
      </w:r>
      <w:r w:rsidR="000E2AEB" w:rsidRPr="00315441">
        <w:rPr>
          <w:rFonts w:ascii="宋体" w:hAnsi="宋体" w:hint="eastAsia"/>
          <w:b/>
          <w:szCs w:val="21"/>
        </w:rPr>
        <w:t xml:space="preserve">第 </w:t>
      </w:r>
      <w:r w:rsidR="00E24D85">
        <w:rPr>
          <w:rFonts w:ascii="宋体" w:hAnsi="宋体" w:hint="eastAsia"/>
          <w:b/>
          <w:szCs w:val="21"/>
        </w:rPr>
        <w:t>5</w:t>
      </w:r>
      <w:r w:rsidR="000E2AEB"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6376ED">
        <w:rPr>
          <w:rFonts w:ascii="宋体" w:hAnsi="宋体" w:hint="eastAsia"/>
          <w:b/>
          <w:szCs w:val="21"/>
        </w:rPr>
        <w:t>6</w:t>
      </w:r>
      <w:r w:rsidR="000E2AEB"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559"/>
        <w:gridCol w:w="5691"/>
        <w:gridCol w:w="1036"/>
        <w:gridCol w:w="1124"/>
        <w:gridCol w:w="1080"/>
        <w:gridCol w:w="1086"/>
      </w:tblGrid>
      <w:tr w:rsidR="000E2AEB" w:rsidRPr="004B2908" w:rsidTr="009B37C8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</w:tcBorders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0E2AEB" w:rsidRPr="004B2908" w:rsidTr="009B37C8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691" w:type="dxa"/>
            <w:vMerge/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0E2AEB" w:rsidRPr="004B2908" w:rsidRDefault="000E2AEB" w:rsidP="00601EE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7A7715" w:rsidRPr="007303CC" w:rsidTr="001D6206">
        <w:trPr>
          <w:trHeight w:val="328"/>
          <w:jc w:val="center"/>
        </w:trPr>
        <w:tc>
          <w:tcPr>
            <w:tcW w:w="537" w:type="dxa"/>
            <w:vMerge w:val="restart"/>
            <w:vAlign w:val="center"/>
          </w:tcPr>
          <w:p w:rsidR="007A7715" w:rsidRPr="006E0148" w:rsidRDefault="00232DE2" w:rsidP="00F43E52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10" w:type="dxa"/>
            <w:vMerge w:val="restart"/>
            <w:vAlign w:val="center"/>
          </w:tcPr>
          <w:p w:rsidR="007A7715" w:rsidRPr="00FD5235" w:rsidRDefault="007A7715" w:rsidP="0060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董丹丹</w:t>
            </w:r>
          </w:p>
        </w:tc>
        <w:tc>
          <w:tcPr>
            <w:tcW w:w="1560" w:type="dxa"/>
            <w:vMerge w:val="restart"/>
            <w:vAlign w:val="center"/>
          </w:tcPr>
          <w:p w:rsidR="007A7715" w:rsidRPr="00FD5235" w:rsidRDefault="007A7715" w:rsidP="0060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bottom"/>
          </w:tcPr>
          <w:p w:rsidR="007A7715" w:rsidRPr="00E60B1D" w:rsidRDefault="007A7715" w:rsidP="00601EE8">
            <w:pPr>
              <w:widowControl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/>
                <w:sz w:val="22"/>
                <w:szCs w:val="22"/>
              </w:rPr>
              <w:t>大气降水采样</w:t>
            </w:r>
          </w:p>
        </w:tc>
        <w:tc>
          <w:tcPr>
            <w:tcW w:w="5691" w:type="dxa"/>
            <w:vAlign w:val="bottom"/>
          </w:tcPr>
          <w:p w:rsidR="007A7715" w:rsidRPr="00E60B1D" w:rsidRDefault="007A7715" w:rsidP="00601EE8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/>
                <w:sz w:val="22"/>
                <w:szCs w:val="22"/>
              </w:rPr>
              <w:t>大气降水样品的采集与保存（GB/T 13580.2—1992）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7715" w:rsidRPr="00E60B1D" w:rsidRDefault="00135914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15" w:rsidRPr="00E60B1D" w:rsidRDefault="007A7715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15" w:rsidRPr="00E60B1D" w:rsidRDefault="0055011A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不</w:t>
            </w:r>
            <w:r w:rsidR="007A7715"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7A7715" w:rsidRPr="00E60B1D" w:rsidRDefault="0055011A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不</w:t>
            </w:r>
            <w:r w:rsidR="007A7715"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合格</w:t>
            </w:r>
          </w:p>
        </w:tc>
      </w:tr>
      <w:tr w:rsidR="007A7715" w:rsidRPr="007303CC" w:rsidTr="001D6206">
        <w:trPr>
          <w:trHeight w:val="292"/>
          <w:jc w:val="center"/>
        </w:trPr>
        <w:tc>
          <w:tcPr>
            <w:tcW w:w="537" w:type="dxa"/>
            <w:vMerge/>
            <w:vAlign w:val="center"/>
          </w:tcPr>
          <w:p w:rsidR="007A7715" w:rsidRPr="006E0148" w:rsidRDefault="007A771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7A7715" w:rsidRPr="00FD5235" w:rsidRDefault="007A771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A7715" w:rsidRPr="00FD5235" w:rsidRDefault="007A771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A7715" w:rsidRPr="00E60B1D" w:rsidRDefault="007A7715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/>
                <w:sz w:val="22"/>
                <w:szCs w:val="22"/>
              </w:rPr>
              <w:t>水质采样</w:t>
            </w:r>
          </w:p>
        </w:tc>
        <w:tc>
          <w:tcPr>
            <w:tcW w:w="5691" w:type="dxa"/>
            <w:vAlign w:val="bottom"/>
          </w:tcPr>
          <w:p w:rsidR="007A7715" w:rsidRPr="00E60B1D" w:rsidRDefault="007A7715" w:rsidP="00601EE8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/>
                <w:sz w:val="22"/>
                <w:szCs w:val="22"/>
              </w:rPr>
              <w:t>水质 采样技术指导（HJ 494—2009）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7A7715" w:rsidRPr="00E60B1D" w:rsidRDefault="007A7715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15" w:rsidRPr="00E60B1D" w:rsidRDefault="007A7715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15" w:rsidRPr="00E60B1D" w:rsidRDefault="0055011A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不</w:t>
            </w:r>
            <w:r w:rsidR="007A7715"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7A7715" w:rsidRPr="00E60B1D" w:rsidRDefault="0055011A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不</w:t>
            </w:r>
            <w:r w:rsidR="007A7715"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合格</w:t>
            </w:r>
          </w:p>
        </w:tc>
      </w:tr>
      <w:tr w:rsidR="0055011A" w:rsidRPr="007303CC" w:rsidTr="001D6206">
        <w:trPr>
          <w:trHeight w:val="393"/>
          <w:jc w:val="center"/>
        </w:trPr>
        <w:tc>
          <w:tcPr>
            <w:tcW w:w="537" w:type="dxa"/>
            <w:vMerge/>
            <w:vAlign w:val="center"/>
          </w:tcPr>
          <w:p w:rsidR="0055011A" w:rsidRPr="006E0148" w:rsidRDefault="0055011A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55011A" w:rsidRPr="00FD5235" w:rsidRDefault="0055011A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5011A" w:rsidRPr="00FD5235" w:rsidRDefault="0055011A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55011A" w:rsidRPr="00E60B1D" w:rsidRDefault="0055011A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55011A">
              <w:rPr>
                <w:rFonts w:asciiTheme="minorEastAsia" w:eastAsiaTheme="minorEastAsia" w:hAnsiTheme="minorEastAsia" w:cs="Arial"/>
                <w:sz w:val="22"/>
                <w:szCs w:val="22"/>
              </w:rPr>
              <w:t>全盐量</w:t>
            </w:r>
          </w:p>
        </w:tc>
        <w:tc>
          <w:tcPr>
            <w:tcW w:w="5691" w:type="dxa"/>
            <w:vAlign w:val="bottom"/>
          </w:tcPr>
          <w:tbl>
            <w:tblPr>
              <w:tblW w:w="8380" w:type="dxa"/>
              <w:tblLayout w:type="fixed"/>
              <w:tblLook w:val="04A0"/>
            </w:tblPr>
            <w:tblGrid>
              <w:gridCol w:w="960"/>
              <w:gridCol w:w="7420"/>
            </w:tblGrid>
            <w:tr w:rsidR="0055011A" w:rsidRPr="0055011A" w:rsidTr="0055011A">
              <w:trPr>
                <w:trHeight w:val="28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011A" w:rsidRPr="0055011A" w:rsidRDefault="0055011A" w:rsidP="0055011A">
                  <w:pPr>
                    <w:widowControl/>
                    <w:jc w:val="left"/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</w:pPr>
                  <w:r w:rsidRPr="0055011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全盐量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011A" w:rsidRPr="0055011A" w:rsidRDefault="0055011A" w:rsidP="0055011A">
                  <w:pPr>
                    <w:widowControl/>
                    <w:jc w:val="left"/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</w:pPr>
                  <w:r w:rsidRPr="0055011A">
                    <w:rPr>
                      <w:rFonts w:asciiTheme="minorEastAsia" w:eastAsiaTheme="minorEastAsia" w:hAnsiTheme="minorEastAsia" w:cs="Arial"/>
                      <w:sz w:val="22"/>
                      <w:szCs w:val="22"/>
                    </w:rPr>
                    <w:t>水质 全盐量的测定 重量法(HJ/T 51-1999)</w:t>
                  </w:r>
                </w:p>
              </w:tc>
            </w:tr>
          </w:tbl>
          <w:p w:rsidR="0055011A" w:rsidRPr="00E60B1D" w:rsidRDefault="0055011A" w:rsidP="00601EE8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55011A" w:rsidRPr="00E60B1D" w:rsidRDefault="0055011A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1A" w:rsidRPr="00E60B1D" w:rsidRDefault="0055011A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11A" w:rsidRPr="00E60B1D" w:rsidRDefault="0055011A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5011A" w:rsidRPr="00E60B1D" w:rsidRDefault="0055011A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合格</w:t>
            </w:r>
          </w:p>
        </w:tc>
      </w:tr>
      <w:tr w:rsidR="007A7715" w:rsidRPr="007303CC" w:rsidTr="001D6206">
        <w:trPr>
          <w:trHeight w:val="393"/>
          <w:jc w:val="center"/>
        </w:trPr>
        <w:tc>
          <w:tcPr>
            <w:tcW w:w="537" w:type="dxa"/>
            <w:vMerge/>
            <w:vAlign w:val="center"/>
          </w:tcPr>
          <w:p w:rsidR="007A7715" w:rsidRPr="006E0148" w:rsidRDefault="007A771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7A7715" w:rsidRPr="00FD5235" w:rsidRDefault="007A771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A7715" w:rsidRPr="00FD5235" w:rsidRDefault="007A771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A7715" w:rsidRPr="00E60B1D" w:rsidRDefault="007A7715" w:rsidP="00601EE8">
            <w:pPr>
              <w:widowControl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/>
                <w:sz w:val="22"/>
                <w:szCs w:val="22"/>
              </w:rPr>
              <w:t>溶解性总固体</w:t>
            </w:r>
          </w:p>
        </w:tc>
        <w:tc>
          <w:tcPr>
            <w:tcW w:w="5691" w:type="dxa"/>
            <w:vAlign w:val="bottom"/>
          </w:tcPr>
          <w:p w:rsidR="007A7715" w:rsidRPr="00E60B1D" w:rsidRDefault="007A7715" w:rsidP="00601EE8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/>
                <w:sz w:val="22"/>
                <w:szCs w:val="22"/>
              </w:rPr>
              <w:t>生活饮用水标准检验方法 感官性状和物理指标（8.1 溶解性总固体 称重法）(GB/T 5750.4-2006)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7A7715" w:rsidRPr="00E60B1D" w:rsidRDefault="007A7715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15" w:rsidRPr="00E60B1D" w:rsidRDefault="007A7715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15" w:rsidRPr="00E60B1D" w:rsidRDefault="007A7715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7A7715" w:rsidRPr="00E60B1D" w:rsidRDefault="007A7715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合格</w:t>
            </w:r>
          </w:p>
        </w:tc>
      </w:tr>
      <w:tr w:rsidR="007A7715" w:rsidRPr="007303CC" w:rsidTr="001D6206">
        <w:trPr>
          <w:trHeight w:val="393"/>
          <w:jc w:val="center"/>
        </w:trPr>
        <w:tc>
          <w:tcPr>
            <w:tcW w:w="537" w:type="dxa"/>
            <w:vMerge/>
            <w:vAlign w:val="center"/>
          </w:tcPr>
          <w:p w:rsidR="007A7715" w:rsidRPr="006E0148" w:rsidRDefault="007A771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7A7715" w:rsidRPr="00FD5235" w:rsidRDefault="007A771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A7715" w:rsidRPr="00FD5235" w:rsidRDefault="007A771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A7715" w:rsidRPr="00E60B1D" w:rsidRDefault="007A7715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/>
                <w:sz w:val="22"/>
                <w:szCs w:val="22"/>
              </w:rPr>
              <w:t>悬浮物</w:t>
            </w:r>
          </w:p>
        </w:tc>
        <w:tc>
          <w:tcPr>
            <w:tcW w:w="5691" w:type="dxa"/>
            <w:vAlign w:val="bottom"/>
          </w:tcPr>
          <w:p w:rsidR="007A7715" w:rsidRPr="00E60B1D" w:rsidRDefault="007A7715" w:rsidP="00601EE8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/>
                <w:sz w:val="22"/>
                <w:szCs w:val="22"/>
              </w:rPr>
              <w:t>水质 悬浮物的测定 重量法(GB 11901-89)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7A7715" w:rsidRPr="00E60B1D" w:rsidRDefault="007A7715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15" w:rsidRPr="00E60B1D" w:rsidRDefault="007A7715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15" w:rsidRPr="00E60B1D" w:rsidRDefault="007A7715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7A7715" w:rsidRPr="00E60B1D" w:rsidRDefault="007A7715" w:rsidP="00601EE8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60B1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合格</w:t>
            </w:r>
          </w:p>
        </w:tc>
      </w:tr>
      <w:tr w:rsidR="00232DE2" w:rsidRPr="007303CC" w:rsidTr="001D6206">
        <w:trPr>
          <w:trHeight w:val="257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232DE2" w:rsidRPr="006E0148" w:rsidRDefault="00FD523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232DE2" w:rsidRPr="00FD5235" w:rsidRDefault="00232DE2" w:rsidP="00601EE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付铭</w:t>
            </w:r>
          </w:p>
          <w:p w:rsidR="00232DE2" w:rsidRPr="00FD5235" w:rsidRDefault="00232DE2" w:rsidP="00601EE8">
            <w:pPr>
              <w:ind w:leftChars="-51" w:left="-107" w:rightChars="-51" w:right="-107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32DE2" w:rsidRPr="00FD5235" w:rsidRDefault="00232DE2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bottom"/>
          </w:tcPr>
          <w:p w:rsidR="00232DE2" w:rsidRPr="00FD5235" w:rsidRDefault="00232DE2" w:rsidP="00601EE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汞</w:t>
            </w:r>
          </w:p>
        </w:tc>
        <w:tc>
          <w:tcPr>
            <w:tcW w:w="5691" w:type="dxa"/>
            <w:vAlign w:val="bottom"/>
          </w:tcPr>
          <w:p w:rsidR="00232DE2" w:rsidRPr="00FD5235" w:rsidRDefault="00232DE2" w:rsidP="00601EE8">
            <w:pPr>
              <w:rPr>
                <w:rFonts w:ascii="Arial" w:hAnsi="Arial" w:cs="Arial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土壤质量总汞、总砷、总铅的测定原子荧光法第</w:t>
            </w:r>
            <w:r w:rsidRPr="00FD5235">
              <w:rPr>
                <w:rFonts w:ascii="Arial" w:hAnsi="Arial" w:cs="Arial"/>
                <w:sz w:val="22"/>
                <w:szCs w:val="22"/>
              </w:rPr>
              <w:t>1</w:t>
            </w:r>
            <w:r w:rsidRPr="00FD5235">
              <w:rPr>
                <w:rFonts w:ascii="Arial" w:hAnsi="Arial" w:cs="Arial"/>
                <w:sz w:val="22"/>
                <w:szCs w:val="22"/>
              </w:rPr>
              <w:t>部分：土壤中总汞的测定（</w:t>
            </w:r>
            <w:r w:rsidRPr="00FD5235">
              <w:rPr>
                <w:rFonts w:ascii="Arial" w:hAnsi="Arial" w:cs="Arial"/>
                <w:sz w:val="22"/>
                <w:szCs w:val="22"/>
              </w:rPr>
              <w:t>GB/T 22105.1-2008</w:t>
            </w:r>
            <w:r w:rsidRPr="00FD5235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2DE2" w:rsidRPr="00FD5235" w:rsidRDefault="00135914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E2" w:rsidRPr="00FD5235" w:rsidRDefault="00232DE2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E2" w:rsidRPr="00FD5235" w:rsidRDefault="00232DE2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32DE2" w:rsidRPr="00FD5235" w:rsidRDefault="00232DE2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D431D3" w:rsidRPr="007303CC" w:rsidTr="001D6206">
        <w:trPr>
          <w:trHeight w:val="257"/>
          <w:jc w:val="center"/>
        </w:trPr>
        <w:tc>
          <w:tcPr>
            <w:tcW w:w="537" w:type="dxa"/>
            <w:vMerge/>
            <w:tcBorders>
              <w:top w:val="single" w:sz="4" w:space="0" w:color="auto"/>
            </w:tcBorders>
            <w:vAlign w:val="center"/>
          </w:tcPr>
          <w:p w:rsidR="00D431D3" w:rsidRDefault="00D431D3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</w:tcBorders>
            <w:vAlign w:val="center"/>
          </w:tcPr>
          <w:p w:rsidR="00D431D3" w:rsidRPr="00FD5235" w:rsidRDefault="00D431D3" w:rsidP="00601EE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431D3" w:rsidRPr="00FD5235" w:rsidRDefault="00D431D3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431D3" w:rsidRPr="00FD5235" w:rsidRDefault="00D431D3" w:rsidP="00601EE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235">
              <w:rPr>
                <w:rFonts w:ascii="Arial" w:hAnsi="Arial" w:cs="Arial" w:hint="eastAsia"/>
                <w:sz w:val="22"/>
                <w:szCs w:val="22"/>
              </w:rPr>
              <w:t>硒</w:t>
            </w:r>
          </w:p>
        </w:tc>
        <w:tc>
          <w:tcPr>
            <w:tcW w:w="5691" w:type="dxa"/>
            <w:vAlign w:val="bottom"/>
          </w:tcPr>
          <w:p w:rsidR="00D431D3" w:rsidRPr="00FD5235" w:rsidRDefault="00D431D3" w:rsidP="00601EE8">
            <w:pPr>
              <w:rPr>
                <w:rFonts w:ascii="Arial" w:hAnsi="Arial" w:cs="Arial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土壤和沉积物汞、砷、硒、铋、锑的测定微波消解</w:t>
            </w:r>
            <w:r w:rsidRPr="00FD5235">
              <w:rPr>
                <w:rFonts w:ascii="Arial" w:hAnsi="Arial" w:cs="Arial"/>
                <w:sz w:val="22"/>
                <w:szCs w:val="22"/>
              </w:rPr>
              <w:t>/</w:t>
            </w:r>
            <w:r w:rsidRPr="00FD5235">
              <w:rPr>
                <w:rFonts w:ascii="Arial" w:hAnsi="Arial" w:cs="Arial"/>
                <w:sz w:val="22"/>
                <w:szCs w:val="22"/>
              </w:rPr>
              <w:t>原子荧光法（</w:t>
            </w:r>
            <w:r w:rsidRPr="00FD5235">
              <w:rPr>
                <w:rFonts w:ascii="Arial" w:hAnsi="Arial" w:cs="Arial"/>
                <w:sz w:val="22"/>
                <w:szCs w:val="22"/>
              </w:rPr>
              <w:t>HJ 680-2013</w:t>
            </w:r>
            <w:r w:rsidRPr="00FD5235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1D3" w:rsidRPr="00FD5235" w:rsidRDefault="00D431D3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D3" w:rsidRPr="00FD5235" w:rsidRDefault="00D431D3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D3" w:rsidRPr="00FD5235" w:rsidRDefault="00D431D3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431D3" w:rsidRPr="00FD5235" w:rsidRDefault="00D431D3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不合格</w:t>
            </w:r>
          </w:p>
        </w:tc>
      </w:tr>
      <w:tr w:rsidR="00D431D3" w:rsidRPr="007303CC" w:rsidTr="001D6206">
        <w:trPr>
          <w:trHeight w:val="233"/>
          <w:jc w:val="center"/>
        </w:trPr>
        <w:tc>
          <w:tcPr>
            <w:tcW w:w="537" w:type="dxa"/>
            <w:vMerge/>
            <w:vAlign w:val="center"/>
          </w:tcPr>
          <w:p w:rsidR="00D431D3" w:rsidRPr="006E0148" w:rsidRDefault="00D431D3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D431D3" w:rsidRPr="00FD5235" w:rsidRDefault="00D431D3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431D3" w:rsidRPr="00FD5235" w:rsidRDefault="00D431D3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431D3" w:rsidRPr="00FD5235" w:rsidRDefault="00D431D3" w:rsidP="00601E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砷、铋、锑</w:t>
            </w:r>
          </w:p>
        </w:tc>
        <w:tc>
          <w:tcPr>
            <w:tcW w:w="5691" w:type="dxa"/>
            <w:vAlign w:val="bottom"/>
          </w:tcPr>
          <w:p w:rsidR="00D431D3" w:rsidRPr="00FD5235" w:rsidRDefault="00D431D3" w:rsidP="00601EE8">
            <w:pPr>
              <w:rPr>
                <w:rFonts w:ascii="Arial" w:hAnsi="Arial" w:cs="Arial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土壤和沉积物汞、砷、硒、铋、锑的测定微波消解</w:t>
            </w:r>
            <w:r w:rsidRPr="00FD5235">
              <w:rPr>
                <w:rFonts w:ascii="Arial" w:hAnsi="Arial" w:cs="Arial"/>
                <w:sz w:val="22"/>
                <w:szCs w:val="22"/>
              </w:rPr>
              <w:t>/</w:t>
            </w:r>
            <w:r w:rsidRPr="00FD5235">
              <w:rPr>
                <w:rFonts w:ascii="Arial" w:hAnsi="Arial" w:cs="Arial"/>
                <w:sz w:val="22"/>
                <w:szCs w:val="22"/>
              </w:rPr>
              <w:t>原子荧光法（</w:t>
            </w:r>
            <w:r w:rsidRPr="00FD5235">
              <w:rPr>
                <w:rFonts w:ascii="Arial" w:hAnsi="Arial" w:cs="Arial"/>
                <w:sz w:val="22"/>
                <w:szCs w:val="22"/>
              </w:rPr>
              <w:t>HJ 680-2013</w:t>
            </w:r>
            <w:r w:rsidRPr="00FD5235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1D3" w:rsidRPr="00FD5235" w:rsidRDefault="00D431D3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D3" w:rsidRPr="00FD5235" w:rsidRDefault="0054585B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D3" w:rsidRPr="00FD5235" w:rsidRDefault="0054585B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431D3" w:rsidRPr="00FD5235" w:rsidRDefault="00D431D3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54585B" w:rsidRPr="007303CC" w:rsidTr="001D6206">
        <w:trPr>
          <w:trHeight w:val="233"/>
          <w:jc w:val="center"/>
        </w:trPr>
        <w:tc>
          <w:tcPr>
            <w:tcW w:w="537" w:type="dxa"/>
            <w:vMerge/>
            <w:vAlign w:val="center"/>
          </w:tcPr>
          <w:p w:rsidR="0054585B" w:rsidRPr="006E0148" w:rsidRDefault="0054585B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54585B" w:rsidRPr="00FD5235" w:rsidRDefault="0054585B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4585B" w:rsidRPr="00FD5235" w:rsidRDefault="0054585B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54585B" w:rsidRPr="00FD5235" w:rsidRDefault="0054585B" w:rsidP="00601E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汞</w:t>
            </w:r>
          </w:p>
        </w:tc>
        <w:tc>
          <w:tcPr>
            <w:tcW w:w="5691" w:type="dxa"/>
            <w:vAlign w:val="bottom"/>
          </w:tcPr>
          <w:p w:rsidR="0054585B" w:rsidRPr="00FD5235" w:rsidRDefault="0054585B" w:rsidP="00601EE8">
            <w:pPr>
              <w:rPr>
                <w:rFonts w:ascii="Arial" w:hAnsi="Arial" w:cs="Arial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土壤和沉积物汞、砷、硒、铋、锑的测定微波消解</w:t>
            </w:r>
            <w:r w:rsidRPr="00FD5235">
              <w:rPr>
                <w:rFonts w:ascii="Arial" w:hAnsi="Arial" w:cs="Arial"/>
                <w:sz w:val="22"/>
                <w:szCs w:val="22"/>
              </w:rPr>
              <w:t>/</w:t>
            </w:r>
            <w:r w:rsidRPr="00FD5235">
              <w:rPr>
                <w:rFonts w:ascii="Arial" w:hAnsi="Arial" w:cs="Arial"/>
                <w:sz w:val="22"/>
                <w:szCs w:val="22"/>
              </w:rPr>
              <w:t>原子荧光法（</w:t>
            </w:r>
            <w:r w:rsidRPr="00FD5235">
              <w:rPr>
                <w:rFonts w:ascii="Arial" w:hAnsi="Arial" w:cs="Arial"/>
                <w:sz w:val="22"/>
                <w:szCs w:val="22"/>
              </w:rPr>
              <w:t>HJ 680-2013</w:t>
            </w:r>
            <w:r w:rsidRPr="00FD5235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85B" w:rsidRPr="00FD5235" w:rsidRDefault="0054585B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5B" w:rsidRPr="00FD5235" w:rsidRDefault="0054585B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5B" w:rsidRPr="00FD5235" w:rsidRDefault="0054585B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4585B" w:rsidRPr="00FD5235" w:rsidRDefault="0054585B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D5235" w:rsidRPr="007303CC" w:rsidTr="00B3318E">
        <w:trPr>
          <w:trHeight w:val="443"/>
          <w:jc w:val="center"/>
        </w:trPr>
        <w:tc>
          <w:tcPr>
            <w:tcW w:w="537" w:type="dxa"/>
            <w:vMerge w:val="restart"/>
            <w:vAlign w:val="center"/>
          </w:tcPr>
          <w:p w:rsidR="00FD5235" w:rsidRPr="006E0148" w:rsidRDefault="00FD523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10" w:type="dxa"/>
            <w:vMerge w:val="restart"/>
            <w:vAlign w:val="center"/>
          </w:tcPr>
          <w:p w:rsidR="00FD5235" w:rsidRPr="00FD5235" w:rsidRDefault="00FD5235" w:rsidP="0060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李芳</w:t>
            </w:r>
          </w:p>
        </w:tc>
        <w:tc>
          <w:tcPr>
            <w:tcW w:w="1560" w:type="dxa"/>
            <w:vMerge w:val="restart"/>
            <w:vAlign w:val="center"/>
          </w:tcPr>
          <w:p w:rsidR="00FD5235" w:rsidRPr="00FD5235" w:rsidRDefault="00FD523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bottom"/>
          </w:tcPr>
          <w:p w:rsidR="00FD5235" w:rsidRPr="00FD5235" w:rsidRDefault="00FD5235" w:rsidP="00601EE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阿特拉津</w:t>
            </w:r>
          </w:p>
        </w:tc>
        <w:tc>
          <w:tcPr>
            <w:tcW w:w="5691" w:type="dxa"/>
            <w:vAlign w:val="bottom"/>
          </w:tcPr>
          <w:p w:rsidR="00FD5235" w:rsidRPr="00FD5235" w:rsidRDefault="00FD5235" w:rsidP="00601EE8">
            <w:pPr>
              <w:rPr>
                <w:rFonts w:ascii="Arial" w:hAnsi="Arial" w:cs="Arial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水质阿特拉津的测定高效液相色谱法（</w:t>
            </w:r>
            <w:r w:rsidRPr="00FD5235">
              <w:rPr>
                <w:rFonts w:ascii="Arial" w:hAnsi="Arial" w:cs="Arial"/>
                <w:sz w:val="22"/>
                <w:szCs w:val="22"/>
              </w:rPr>
              <w:t>HJ 587-2010</w:t>
            </w:r>
            <w:r w:rsidRPr="00FD5235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5235" w:rsidRPr="00FD5235" w:rsidRDefault="00135914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35" w:rsidRPr="00FD5235" w:rsidRDefault="00FD5235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35" w:rsidRPr="00FD5235" w:rsidRDefault="00FD5235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D5235" w:rsidRPr="00FD5235" w:rsidRDefault="00FD5235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FD5235" w:rsidRPr="007303CC" w:rsidTr="00014E8D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FD5235" w:rsidRDefault="00FD523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FD5235" w:rsidRPr="00FD5235" w:rsidRDefault="00FD523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5235" w:rsidRPr="00FD5235" w:rsidRDefault="00FD5235" w:rsidP="00601EE8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FD5235" w:rsidRPr="00FD5235" w:rsidRDefault="00FD5235" w:rsidP="00601E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莠去津</w:t>
            </w:r>
          </w:p>
        </w:tc>
        <w:tc>
          <w:tcPr>
            <w:tcW w:w="5691" w:type="dxa"/>
            <w:vAlign w:val="bottom"/>
          </w:tcPr>
          <w:p w:rsidR="00FD5235" w:rsidRPr="00FD5235" w:rsidRDefault="00FD5235" w:rsidP="00601EE8">
            <w:pPr>
              <w:rPr>
                <w:rFonts w:ascii="Arial" w:hAnsi="Arial" w:cs="Arial"/>
                <w:sz w:val="22"/>
                <w:szCs w:val="22"/>
              </w:rPr>
            </w:pPr>
            <w:r w:rsidRPr="00FD5235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FD5235">
              <w:rPr>
                <w:rFonts w:ascii="Arial" w:hAnsi="Arial" w:cs="Arial"/>
                <w:sz w:val="22"/>
                <w:szCs w:val="22"/>
              </w:rPr>
              <w:t xml:space="preserve">17.1 </w:t>
            </w:r>
            <w:r w:rsidRPr="00FD5235">
              <w:rPr>
                <w:rFonts w:ascii="Arial" w:hAnsi="Arial" w:cs="Arial"/>
                <w:sz w:val="22"/>
                <w:szCs w:val="22"/>
              </w:rPr>
              <w:t>莠去津高压液相色谱法）（</w:t>
            </w:r>
            <w:r w:rsidRPr="00FD5235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FD5235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FD5235" w:rsidRPr="00FD5235" w:rsidRDefault="00FD5235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35" w:rsidRPr="00FD5235" w:rsidRDefault="00FD5235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35" w:rsidRPr="00FD5235" w:rsidRDefault="00FD5235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D5235" w:rsidRPr="00FD5235" w:rsidRDefault="00FD5235" w:rsidP="00601EE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5235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FD5235" w:rsidRDefault="00FD5235" w:rsidP="004F67AE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</w:p>
    <w:p w:rsidR="0088338C" w:rsidRPr="004B2908" w:rsidRDefault="0088338C" w:rsidP="004F67AE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88338C" w:rsidRDefault="00C11C7F" w:rsidP="0088338C">
      <w:r>
        <w:rPr>
          <w:rFonts w:ascii="宋体" w:hAnsi="宋体" w:hint="eastAsia"/>
          <w:b/>
          <w:szCs w:val="21"/>
        </w:rPr>
        <w:t>新疆</w:t>
      </w:r>
      <w:r w:rsidR="00136FCC">
        <w:rPr>
          <w:rFonts w:ascii="宋体" w:hAnsi="宋体" w:hint="eastAsia"/>
          <w:b/>
          <w:sz w:val="22"/>
          <w:szCs w:val="22"/>
        </w:rPr>
        <w:t>维吾尔</w:t>
      </w:r>
      <w:r w:rsidR="00136FCC"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5C14D0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 </w:t>
      </w:r>
      <w:r w:rsidR="0088338C" w:rsidRPr="00315441">
        <w:rPr>
          <w:rFonts w:ascii="宋体" w:hAnsi="宋体" w:hint="eastAsia"/>
          <w:b/>
          <w:szCs w:val="21"/>
        </w:rPr>
        <w:t>第</w:t>
      </w:r>
      <w:r w:rsidR="00E24D85">
        <w:rPr>
          <w:rFonts w:ascii="宋体" w:hAnsi="宋体" w:hint="eastAsia"/>
          <w:b/>
          <w:szCs w:val="21"/>
        </w:rPr>
        <w:t>6</w:t>
      </w:r>
      <w:r w:rsidR="0088338C"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6376ED">
        <w:rPr>
          <w:rFonts w:ascii="宋体" w:hAnsi="宋体" w:hint="eastAsia"/>
          <w:b/>
          <w:szCs w:val="21"/>
        </w:rPr>
        <w:t>6</w:t>
      </w:r>
      <w:r w:rsidR="0088338C"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559"/>
        <w:gridCol w:w="5691"/>
        <w:gridCol w:w="1036"/>
        <w:gridCol w:w="1069"/>
        <w:gridCol w:w="1135"/>
        <w:gridCol w:w="1086"/>
      </w:tblGrid>
      <w:tr w:rsidR="0088338C" w:rsidRPr="004B2908" w:rsidTr="009B37C8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</w:t>
            </w:r>
          </w:p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考核项目</w:t>
            </w:r>
          </w:p>
        </w:tc>
        <w:tc>
          <w:tcPr>
            <w:tcW w:w="5691" w:type="dxa"/>
            <w:vMerge w:val="restart"/>
            <w:tcBorders>
              <w:top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/>
                <w:b/>
                <w:color w:val="000000" w:themeColor="text1"/>
                <w:szCs w:val="21"/>
              </w:rPr>
              <w:t>分析方法</w:t>
            </w: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考核结论</w:t>
            </w:r>
          </w:p>
        </w:tc>
      </w:tr>
      <w:tr w:rsidR="0088338C" w:rsidRPr="004B2908" w:rsidTr="00971A24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691" w:type="dxa"/>
            <w:vMerge/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 w:themeColor="text1"/>
                <w:szCs w:val="21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8338C" w:rsidRPr="004B2908" w:rsidRDefault="0088338C" w:rsidP="009B37C8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1F3F8C" w:rsidRPr="007303CC" w:rsidTr="001D4ABF">
        <w:trPr>
          <w:trHeight w:val="186"/>
          <w:jc w:val="center"/>
        </w:trPr>
        <w:tc>
          <w:tcPr>
            <w:tcW w:w="537" w:type="dxa"/>
            <w:vMerge w:val="restart"/>
            <w:vAlign w:val="center"/>
          </w:tcPr>
          <w:p w:rsidR="001F3F8C" w:rsidRPr="00CC3F3E" w:rsidRDefault="001F3F8C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3F3E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10" w:type="dxa"/>
            <w:vMerge w:val="restart"/>
            <w:vAlign w:val="center"/>
          </w:tcPr>
          <w:p w:rsidR="001F3F8C" w:rsidRPr="00CE3492" w:rsidRDefault="001F3F8C" w:rsidP="00C11C7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李培</w:t>
            </w:r>
          </w:p>
        </w:tc>
        <w:tc>
          <w:tcPr>
            <w:tcW w:w="1560" w:type="dxa"/>
            <w:vMerge w:val="restart"/>
            <w:vAlign w:val="center"/>
          </w:tcPr>
          <w:p w:rsidR="001F3F8C" w:rsidRPr="00CE3492" w:rsidRDefault="001F3F8C" w:rsidP="00A37F03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1F3F8C" w:rsidRPr="00CE3492" w:rsidRDefault="001F3F8C" w:rsidP="001D4ABF">
            <w:pPr>
              <w:widowControl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高锰酸盐指数</w:t>
            </w:r>
          </w:p>
        </w:tc>
        <w:tc>
          <w:tcPr>
            <w:tcW w:w="5691" w:type="dxa"/>
            <w:vAlign w:val="bottom"/>
          </w:tcPr>
          <w:p w:rsidR="001F3F8C" w:rsidRPr="00CE3492" w:rsidRDefault="001F3F8C" w:rsidP="00C11C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水质高锰酸盐指数的测定</w:t>
            </w:r>
            <w:r w:rsidRPr="00CE3492">
              <w:rPr>
                <w:rFonts w:ascii="Arial" w:hAnsi="Arial" w:cs="Arial"/>
                <w:sz w:val="22"/>
                <w:szCs w:val="22"/>
              </w:rPr>
              <w:t>(GB 11892-89)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3F8C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68.3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8C" w:rsidRPr="00CE3492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8C" w:rsidRPr="00CE3492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F3F8C" w:rsidRPr="0068572F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8572F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F3F8C" w:rsidRPr="007303CC" w:rsidTr="001D4ABF">
        <w:trPr>
          <w:trHeight w:val="402"/>
          <w:jc w:val="center"/>
        </w:trPr>
        <w:tc>
          <w:tcPr>
            <w:tcW w:w="537" w:type="dxa"/>
            <w:vMerge/>
            <w:vAlign w:val="center"/>
          </w:tcPr>
          <w:p w:rsidR="001F3F8C" w:rsidRPr="00CC3F3E" w:rsidRDefault="001F3F8C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F3F8C" w:rsidRPr="00CE3492" w:rsidRDefault="001F3F8C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F3F8C" w:rsidRPr="00CE3492" w:rsidRDefault="001F3F8C" w:rsidP="00A37F03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3F8C" w:rsidRPr="00CE3492" w:rsidRDefault="001F3F8C" w:rsidP="001D4AB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耗氧量</w:t>
            </w:r>
          </w:p>
        </w:tc>
        <w:tc>
          <w:tcPr>
            <w:tcW w:w="5691" w:type="dxa"/>
            <w:vAlign w:val="bottom"/>
          </w:tcPr>
          <w:p w:rsidR="001F3F8C" w:rsidRPr="00CE3492" w:rsidRDefault="001F3F8C" w:rsidP="00C11C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生活饮用水标准检验方法有机物综合指标（</w:t>
            </w:r>
            <w:r w:rsidRPr="00CE3492">
              <w:rPr>
                <w:rFonts w:ascii="Arial" w:hAnsi="Arial" w:cs="Arial"/>
                <w:sz w:val="22"/>
                <w:szCs w:val="22"/>
              </w:rPr>
              <w:t xml:space="preserve">1.1 </w:t>
            </w:r>
            <w:r w:rsidRPr="00CE3492">
              <w:rPr>
                <w:rFonts w:ascii="Arial" w:hAnsi="Arial" w:cs="Arial"/>
                <w:sz w:val="22"/>
                <w:szCs w:val="22"/>
              </w:rPr>
              <w:t>耗氧量酸性高锰酸钾滴定法）</w:t>
            </w:r>
            <w:r w:rsidRPr="00CE3492">
              <w:rPr>
                <w:rFonts w:ascii="Arial" w:hAnsi="Arial" w:cs="Arial"/>
                <w:sz w:val="22"/>
                <w:szCs w:val="22"/>
              </w:rPr>
              <w:t>(GB/T 5750.7-2006)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3F8C" w:rsidRPr="00CE3492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8C" w:rsidRPr="00CE3492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8C" w:rsidRPr="00CE3492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F3F8C" w:rsidRPr="0068572F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8572F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F3F8C" w:rsidRPr="007303CC" w:rsidTr="001D4ABF">
        <w:trPr>
          <w:trHeight w:val="497"/>
          <w:jc w:val="center"/>
        </w:trPr>
        <w:tc>
          <w:tcPr>
            <w:tcW w:w="537" w:type="dxa"/>
            <w:vMerge/>
            <w:vAlign w:val="center"/>
          </w:tcPr>
          <w:p w:rsidR="001F3F8C" w:rsidRPr="00CC3F3E" w:rsidRDefault="001F3F8C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F3F8C" w:rsidRPr="00CE3492" w:rsidRDefault="001F3F8C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F3F8C" w:rsidRPr="00CE3492" w:rsidRDefault="001F3F8C" w:rsidP="00A37F03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3F8C" w:rsidRPr="00CE3492" w:rsidRDefault="001F3F8C" w:rsidP="001D4AB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（总）汞</w:t>
            </w:r>
          </w:p>
        </w:tc>
        <w:tc>
          <w:tcPr>
            <w:tcW w:w="5691" w:type="dxa"/>
            <w:vAlign w:val="bottom"/>
          </w:tcPr>
          <w:p w:rsidR="001F3F8C" w:rsidRPr="00CE3492" w:rsidRDefault="001F3F8C" w:rsidP="00C11C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生活饮用水标准检验方法金属指标（</w:t>
            </w:r>
            <w:r w:rsidRPr="00CE3492">
              <w:rPr>
                <w:rFonts w:ascii="Arial" w:hAnsi="Arial" w:cs="Arial"/>
                <w:sz w:val="22"/>
                <w:szCs w:val="22"/>
              </w:rPr>
              <w:t xml:space="preserve">8.1 </w:t>
            </w:r>
            <w:r w:rsidRPr="00CE3492">
              <w:rPr>
                <w:rFonts w:ascii="Arial" w:hAnsi="Arial" w:cs="Arial"/>
                <w:sz w:val="22"/>
                <w:szCs w:val="22"/>
              </w:rPr>
              <w:t>汞原子荧光法）</w:t>
            </w:r>
            <w:r w:rsidRPr="00CE3492">
              <w:rPr>
                <w:rFonts w:ascii="Arial" w:hAnsi="Arial" w:cs="Arial"/>
                <w:sz w:val="22"/>
                <w:szCs w:val="22"/>
              </w:rPr>
              <w:t>(GB/T 5750.6-2006)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F3F8C" w:rsidRPr="00CE3492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8C" w:rsidRPr="00CE3492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8C" w:rsidRPr="00CE3492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F3F8C" w:rsidRPr="0068572F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8572F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F3F8C" w:rsidRPr="00156840" w:rsidTr="001D4ABF">
        <w:trPr>
          <w:trHeight w:val="219"/>
          <w:jc w:val="center"/>
        </w:trPr>
        <w:tc>
          <w:tcPr>
            <w:tcW w:w="537" w:type="dxa"/>
            <w:vMerge/>
            <w:vAlign w:val="center"/>
          </w:tcPr>
          <w:p w:rsidR="001F3F8C" w:rsidRPr="00CC3F3E" w:rsidRDefault="001F3F8C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F3F8C" w:rsidRPr="00CE3492" w:rsidRDefault="001F3F8C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F3F8C" w:rsidRPr="00CE3492" w:rsidRDefault="001F3F8C" w:rsidP="00A37F03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3F8C" w:rsidRPr="00CE3492" w:rsidRDefault="001F3F8C" w:rsidP="001D4AB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砷</w:t>
            </w:r>
          </w:p>
        </w:tc>
        <w:tc>
          <w:tcPr>
            <w:tcW w:w="5691" w:type="dxa"/>
            <w:vAlign w:val="bottom"/>
          </w:tcPr>
          <w:p w:rsidR="001F3F8C" w:rsidRPr="00CE3492" w:rsidRDefault="001F3F8C" w:rsidP="00C11C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生活饮用水标准检验方法金属指标（</w:t>
            </w:r>
            <w:r w:rsidRPr="00CE3492">
              <w:rPr>
                <w:rFonts w:ascii="Arial" w:hAnsi="Arial" w:cs="Arial"/>
                <w:sz w:val="22"/>
                <w:szCs w:val="22"/>
              </w:rPr>
              <w:t xml:space="preserve">6.1 </w:t>
            </w:r>
            <w:r w:rsidRPr="00CE3492">
              <w:rPr>
                <w:rFonts w:ascii="Arial" w:hAnsi="Arial" w:cs="Arial"/>
                <w:sz w:val="22"/>
                <w:szCs w:val="22"/>
              </w:rPr>
              <w:t>砷氢化物原子荧光法）</w:t>
            </w:r>
            <w:r w:rsidRPr="00CE3492">
              <w:rPr>
                <w:rFonts w:ascii="Arial" w:hAnsi="Arial" w:cs="Arial"/>
                <w:sz w:val="22"/>
                <w:szCs w:val="22"/>
              </w:rPr>
              <w:t>(GB/T 5750.6-2006)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F3F8C" w:rsidRPr="00CE3492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8C" w:rsidRPr="00CE3492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F8C" w:rsidRPr="00CE3492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F3F8C" w:rsidRPr="0068572F" w:rsidRDefault="001F3F8C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8572F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35914" w:rsidRPr="007303CC" w:rsidTr="001D4ABF">
        <w:trPr>
          <w:trHeight w:val="345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35914" w:rsidRPr="00CC3F3E" w:rsidRDefault="00135914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C3F3E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135914" w:rsidRPr="00CE3492" w:rsidRDefault="00135914" w:rsidP="00C11C7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卢彬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135914" w:rsidRPr="00CE3492" w:rsidRDefault="00135914" w:rsidP="00A37F03">
            <w:pPr>
              <w:widowControl/>
              <w:spacing w:line="276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135914" w:rsidRPr="00CE3492" w:rsidRDefault="00135914" w:rsidP="001D4ABF">
            <w:pPr>
              <w:widowControl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PM</w:t>
            </w:r>
            <w:r w:rsidRPr="00CE3492">
              <w:rPr>
                <w:rFonts w:ascii="Arial" w:hAnsi="Arial" w:cs="Arial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5691" w:type="dxa"/>
            <w:vAlign w:val="bottom"/>
          </w:tcPr>
          <w:p w:rsidR="00135914" w:rsidRPr="00CE3492" w:rsidRDefault="00135914" w:rsidP="00C11C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环境空气</w:t>
            </w:r>
            <w:r w:rsidRPr="00CE3492">
              <w:rPr>
                <w:rFonts w:ascii="Arial" w:hAnsi="Arial" w:cs="Arial"/>
                <w:sz w:val="22"/>
                <w:szCs w:val="22"/>
              </w:rPr>
              <w:t xml:space="preserve"> PM10</w:t>
            </w:r>
            <w:r w:rsidRPr="00CE3492">
              <w:rPr>
                <w:rFonts w:ascii="Arial" w:hAnsi="Arial" w:cs="Arial"/>
                <w:sz w:val="22"/>
                <w:szCs w:val="22"/>
              </w:rPr>
              <w:t>和</w:t>
            </w:r>
            <w:r w:rsidRPr="00CE3492">
              <w:rPr>
                <w:rFonts w:ascii="Arial" w:hAnsi="Arial" w:cs="Arial"/>
                <w:sz w:val="22"/>
                <w:szCs w:val="22"/>
              </w:rPr>
              <w:t>PM2.5</w:t>
            </w:r>
            <w:r w:rsidRPr="00CE3492">
              <w:rPr>
                <w:rFonts w:ascii="Arial" w:hAnsi="Arial" w:cs="Arial"/>
                <w:sz w:val="22"/>
                <w:szCs w:val="22"/>
              </w:rPr>
              <w:t>的测定重量法（</w:t>
            </w:r>
            <w:r w:rsidRPr="00CE3492">
              <w:rPr>
                <w:rFonts w:ascii="Arial" w:hAnsi="Arial" w:cs="Arial"/>
                <w:sz w:val="22"/>
                <w:szCs w:val="22"/>
              </w:rPr>
              <w:t>HJ 618-2011</w:t>
            </w:r>
            <w:r w:rsidRPr="00CE3492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35914" w:rsidRPr="0068572F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8572F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35914" w:rsidRPr="007303CC" w:rsidTr="00BB0F5C">
        <w:trPr>
          <w:trHeight w:val="248"/>
          <w:jc w:val="center"/>
        </w:trPr>
        <w:tc>
          <w:tcPr>
            <w:tcW w:w="537" w:type="dxa"/>
            <w:vMerge/>
            <w:vAlign w:val="center"/>
          </w:tcPr>
          <w:p w:rsidR="00135914" w:rsidRPr="00CC3F3E" w:rsidRDefault="00135914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35914" w:rsidRPr="00CE3492" w:rsidRDefault="00135914" w:rsidP="00C11C7F">
            <w:pPr>
              <w:widowControl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35914" w:rsidRPr="00CE3492" w:rsidRDefault="00135914" w:rsidP="00A37F03">
            <w:pPr>
              <w:widowControl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35914" w:rsidRPr="00CE3492" w:rsidRDefault="00135914" w:rsidP="001D4AB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总悬浮颗粒物</w:t>
            </w:r>
          </w:p>
        </w:tc>
        <w:tc>
          <w:tcPr>
            <w:tcW w:w="5691" w:type="dxa"/>
            <w:vAlign w:val="bottom"/>
          </w:tcPr>
          <w:p w:rsidR="00135914" w:rsidRPr="00CE3492" w:rsidRDefault="00135914" w:rsidP="00C11C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环境空气总悬浮颗粒物的测定重量法（</w:t>
            </w:r>
            <w:r w:rsidRPr="00CE3492">
              <w:rPr>
                <w:rFonts w:ascii="Arial" w:hAnsi="Arial" w:cs="Arial"/>
                <w:sz w:val="22"/>
                <w:szCs w:val="22"/>
              </w:rPr>
              <w:t>GB/T 15432-1995</w:t>
            </w:r>
            <w:r w:rsidRPr="00CE3492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35914" w:rsidRPr="0068572F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8572F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35914" w:rsidRPr="007303CC" w:rsidTr="00BB0F5C">
        <w:trPr>
          <w:trHeight w:val="248"/>
          <w:jc w:val="center"/>
        </w:trPr>
        <w:tc>
          <w:tcPr>
            <w:tcW w:w="537" w:type="dxa"/>
            <w:vMerge/>
            <w:vAlign w:val="center"/>
          </w:tcPr>
          <w:p w:rsidR="00135914" w:rsidRPr="00CC3F3E" w:rsidRDefault="00135914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35914" w:rsidRPr="00CE3492" w:rsidRDefault="00135914" w:rsidP="00C11C7F">
            <w:pPr>
              <w:widowControl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35914" w:rsidRPr="00CE3492" w:rsidRDefault="00135914" w:rsidP="00A37F03">
            <w:pPr>
              <w:widowControl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生物</w:t>
            </w:r>
          </w:p>
        </w:tc>
        <w:tc>
          <w:tcPr>
            <w:tcW w:w="1559" w:type="dxa"/>
            <w:vAlign w:val="center"/>
          </w:tcPr>
          <w:p w:rsidR="00135914" w:rsidRPr="00CE3492" w:rsidRDefault="00135914" w:rsidP="001D4AB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粪大肠菌群</w:t>
            </w:r>
          </w:p>
        </w:tc>
        <w:tc>
          <w:tcPr>
            <w:tcW w:w="5691" w:type="dxa"/>
            <w:vAlign w:val="bottom"/>
          </w:tcPr>
          <w:p w:rsidR="00135914" w:rsidRPr="00CE3492" w:rsidRDefault="00135914" w:rsidP="00C11C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水质粪大肠菌群的测定多管发酵法和滤膜法（</w:t>
            </w:r>
            <w:r w:rsidRPr="00CE3492">
              <w:rPr>
                <w:rFonts w:ascii="Arial" w:hAnsi="Arial" w:cs="Arial"/>
                <w:sz w:val="22"/>
                <w:szCs w:val="22"/>
              </w:rPr>
              <w:t>HJ/T 347-2007</w:t>
            </w:r>
            <w:r w:rsidRPr="00CE3492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35914" w:rsidRPr="0068572F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8572F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35914" w:rsidRPr="007303CC" w:rsidTr="001D4ABF">
        <w:trPr>
          <w:trHeight w:val="173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35914" w:rsidRPr="00BA5F8A" w:rsidRDefault="00135914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135914" w:rsidRPr="00CE3492" w:rsidRDefault="00135914" w:rsidP="00C11C7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罗爱</w:t>
            </w:r>
          </w:p>
        </w:tc>
        <w:tc>
          <w:tcPr>
            <w:tcW w:w="1560" w:type="dxa"/>
            <w:vMerge w:val="restart"/>
            <w:vAlign w:val="center"/>
          </w:tcPr>
          <w:p w:rsidR="00135914" w:rsidRPr="00CE3492" w:rsidRDefault="00135914" w:rsidP="00A37F03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135914" w:rsidRPr="00CE3492" w:rsidRDefault="00135914" w:rsidP="001D4ABF">
            <w:pPr>
              <w:widowControl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PM</w:t>
            </w:r>
            <w:r w:rsidRPr="00CE3492">
              <w:rPr>
                <w:rFonts w:ascii="Arial" w:hAnsi="Arial" w:cs="Arial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5691" w:type="dxa"/>
            <w:vAlign w:val="bottom"/>
          </w:tcPr>
          <w:p w:rsidR="00135914" w:rsidRPr="00CE3492" w:rsidRDefault="00135914" w:rsidP="00C11C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环境空气</w:t>
            </w:r>
            <w:r w:rsidRPr="00CE3492">
              <w:rPr>
                <w:rFonts w:ascii="Arial" w:hAnsi="Arial" w:cs="Arial"/>
                <w:sz w:val="22"/>
                <w:szCs w:val="22"/>
              </w:rPr>
              <w:t xml:space="preserve"> PM10</w:t>
            </w:r>
            <w:r w:rsidRPr="00CE3492">
              <w:rPr>
                <w:rFonts w:ascii="Arial" w:hAnsi="Arial" w:cs="Arial"/>
                <w:sz w:val="22"/>
                <w:szCs w:val="22"/>
              </w:rPr>
              <w:t>和</w:t>
            </w:r>
            <w:r w:rsidRPr="00CE3492">
              <w:rPr>
                <w:rFonts w:ascii="Arial" w:hAnsi="Arial" w:cs="Arial"/>
                <w:sz w:val="22"/>
                <w:szCs w:val="22"/>
              </w:rPr>
              <w:t>PM2.5</w:t>
            </w:r>
            <w:r w:rsidRPr="00CE3492">
              <w:rPr>
                <w:rFonts w:ascii="Arial" w:hAnsi="Arial" w:cs="Arial"/>
                <w:sz w:val="22"/>
                <w:szCs w:val="22"/>
              </w:rPr>
              <w:t>的测定重量法（</w:t>
            </w:r>
            <w:r w:rsidRPr="00CE3492">
              <w:rPr>
                <w:rFonts w:ascii="Arial" w:hAnsi="Arial" w:cs="Arial"/>
                <w:sz w:val="22"/>
                <w:szCs w:val="22"/>
              </w:rPr>
              <w:t>HJ 618-2011</w:t>
            </w:r>
            <w:r w:rsidRPr="00CE3492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68.0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35914" w:rsidRPr="00BA5F8A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35914" w:rsidRPr="007303CC" w:rsidTr="001D4ABF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135914" w:rsidRPr="00BA5F8A" w:rsidRDefault="00135914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35914" w:rsidRPr="00CE3492" w:rsidRDefault="00135914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35914" w:rsidRPr="00CE3492" w:rsidRDefault="00135914" w:rsidP="00A37F03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35914" w:rsidRPr="00CE3492" w:rsidRDefault="00135914" w:rsidP="001D4AB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总悬浮颗粒物</w:t>
            </w:r>
          </w:p>
        </w:tc>
        <w:tc>
          <w:tcPr>
            <w:tcW w:w="5691" w:type="dxa"/>
            <w:vAlign w:val="bottom"/>
          </w:tcPr>
          <w:p w:rsidR="00135914" w:rsidRPr="00CE3492" w:rsidRDefault="00135914" w:rsidP="00C11C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环境空气总悬浮颗粒物的测定重量法（</w:t>
            </w:r>
            <w:r w:rsidRPr="00CE3492">
              <w:rPr>
                <w:rFonts w:ascii="Arial" w:hAnsi="Arial" w:cs="Arial"/>
                <w:sz w:val="22"/>
                <w:szCs w:val="22"/>
              </w:rPr>
              <w:t>GB/T 15432-1995</w:t>
            </w:r>
            <w:r w:rsidRPr="00CE3492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35914" w:rsidRPr="00BA5F8A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Pr="00BA5F8A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135914" w:rsidRPr="007303CC" w:rsidTr="001D4ABF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135914" w:rsidRPr="00BA5F8A" w:rsidRDefault="00135914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10" w:type="dxa"/>
            <w:vMerge/>
            <w:vAlign w:val="center"/>
          </w:tcPr>
          <w:p w:rsidR="00135914" w:rsidRPr="00CE3492" w:rsidRDefault="00135914" w:rsidP="00C11C7F">
            <w:pPr>
              <w:spacing w:line="276" w:lineRule="auto"/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35914" w:rsidRPr="00CE3492" w:rsidRDefault="00135914" w:rsidP="00A37F03">
            <w:pPr>
              <w:widowControl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生物</w:t>
            </w:r>
          </w:p>
        </w:tc>
        <w:tc>
          <w:tcPr>
            <w:tcW w:w="1559" w:type="dxa"/>
            <w:vAlign w:val="center"/>
          </w:tcPr>
          <w:p w:rsidR="00135914" w:rsidRPr="00CE3492" w:rsidRDefault="00135914" w:rsidP="001D4AB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粪大肠菌群</w:t>
            </w:r>
          </w:p>
        </w:tc>
        <w:tc>
          <w:tcPr>
            <w:tcW w:w="5691" w:type="dxa"/>
            <w:vAlign w:val="bottom"/>
          </w:tcPr>
          <w:p w:rsidR="00135914" w:rsidRPr="00CE3492" w:rsidRDefault="00135914" w:rsidP="00F43E5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E3492">
              <w:rPr>
                <w:rFonts w:ascii="Arial" w:hAnsi="Arial" w:cs="Arial"/>
                <w:sz w:val="22"/>
                <w:szCs w:val="22"/>
              </w:rPr>
              <w:t>水质粪大肠菌群的测定多管发酵法和滤膜法（</w:t>
            </w:r>
            <w:r w:rsidRPr="00CE3492">
              <w:rPr>
                <w:rFonts w:ascii="Arial" w:hAnsi="Arial" w:cs="Arial"/>
                <w:sz w:val="22"/>
                <w:szCs w:val="22"/>
              </w:rPr>
              <w:t>HJ/T 347-2007</w:t>
            </w:r>
            <w:r w:rsidRPr="00CE3492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135914" w:rsidRPr="00CE3492" w:rsidRDefault="00135914" w:rsidP="00C11C7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556AB5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CE3492" w:rsidRDefault="00135914" w:rsidP="00556AB5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3492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35914" w:rsidRPr="0068572F" w:rsidRDefault="00135914" w:rsidP="00556AB5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8572F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5C14D0" w:rsidRDefault="005C14D0" w:rsidP="00C11C7F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</w:p>
    <w:p w:rsidR="00C11C7F" w:rsidRPr="004B2908" w:rsidRDefault="00C11C7F" w:rsidP="00C11C7F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C11C7F" w:rsidRDefault="00C11C7F" w:rsidP="00C11C7F">
      <w:r>
        <w:rPr>
          <w:rFonts w:ascii="宋体" w:hAnsi="宋体" w:hint="eastAsia"/>
          <w:b/>
          <w:szCs w:val="21"/>
        </w:rPr>
        <w:t>新疆</w:t>
      </w:r>
      <w:r w:rsidR="00136FCC">
        <w:rPr>
          <w:rFonts w:ascii="宋体" w:hAnsi="宋体" w:hint="eastAsia"/>
          <w:b/>
          <w:sz w:val="22"/>
          <w:szCs w:val="22"/>
        </w:rPr>
        <w:t>维吾尔</w:t>
      </w:r>
      <w:r w:rsidR="00136FCC"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5C14D0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 </w:t>
      </w:r>
      <w:r w:rsidRPr="00315441">
        <w:rPr>
          <w:rFonts w:ascii="宋体" w:hAnsi="宋体" w:hint="eastAsia"/>
          <w:b/>
          <w:szCs w:val="21"/>
        </w:rPr>
        <w:t>第</w:t>
      </w:r>
      <w:r w:rsidR="00357F23">
        <w:rPr>
          <w:rFonts w:ascii="宋体" w:hAnsi="宋体" w:hint="eastAsia"/>
          <w:b/>
          <w:szCs w:val="21"/>
        </w:rPr>
        <w:t>7</w:t>
      </w:r>
      <w:r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6376ED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559"/>
        <w:gridCol w:w="5953"/>
        <w:gridCol w:w="774"/>
        <w:gridCol w:w="1069"/>
        <w:gridCol w:w="1135"/>
        <w:gridCol w:w="1086"/>
      </w:tblGrid>
      <w:tr w:rsidR="00C11C7F" w:rsidRPr="00CA44C7" w:rsidTr="00CA44C7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</w:t>
            </w:r>
          </w:p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考核项目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分析方法</w:t>
            </w: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名称、代号及来源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考核结论</w:t>
            </w:r>
          </w:p>
        </w:tc>
      </w:tr>
      <w:tr w:rsidR="00C11C7F" w:rsidRPr="00CA44C7" w:rsidTr="00CA44C7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vMerge/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C11C7F" w:rsidRPr="00CA44C7" w:rsidRDefault="00C11C7F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</w:tr>
      <w:tr w:rsidR="00A85E99" w:rsidRPr="00CA44C7" w:rsidTr="00367C5C">
        <w:trPr>
          <w:trHeight w:val="469"/>
          <w:jc w:val="center"/>
        </w:trPr>
        <w:tc>
          <w:tcPr>
            <w:tcW w:w="537" w:type="dxa"/>
            <w:vMerge w:val="restart"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10" w:type="dxa"/>
            <w:vMerge w:val="restart"/>
            <w:vAlign w:val="center"/>
          </w:tcPr>
          <w:p w:rsidR="00A85E99" w:rsidRPr="00CA44C7" w:rsidRDefault="00A85E99" w:rsidP="00CA44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罗建民</w:t>
            </w:r>
          </w:p>
        </w:tc>
        <w:tc>
          <w:tcPr>
            <w:tcW w:w="1560" w:type="dxa"/>
            <w:vMerge w:val="restart"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A85E99" w:rsidRPr="00CA44C7" w:rsidRDefault="00A85E99" w:rsidP="00367C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氯化物</w:t>
            </w:r>
          </w:p>
        </w:tc>
        <w:tc>
          <w:tcPr>
            <w:tcW w:w="5953" w:type="dxa"/>
            <w:vAlign w:val="bottom"/>
          </w:tcPr>
          <w:p w:rsidR="00A85E99" w:rsidRPr="00CA44C7" w:rsidRDefault="00A85E99" w:rsidP="00CA44C7">
            <w:pPr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生活饮用水标准检验方法无机非金属指标（</w:t>
            </w:r>
            <w:r w:rsidRPr="00CA44C7">
              <w:rPr>
                <w:rFonts w:ascii="Arial" w:hAnsi="Arial" w:cs="Arial"/>
                <w:sz w:val="22"/>
                <w:szCs w:val="22"/>
              </w:rPr>
              <w:t xml:space="preserve">2.2 </w:t>
            </w:r>
            <w:r w:rsidRPr="00CA44C7">
              <w:rPr>
                <w:rFonts w:ascii="Arial" w:hAnsi="Arial" w:cs="Arial"/>
                <w:sz w:val="22"/>
                <w:szCs w:val="22"/>
              </w:rPr>
              <w:t>氯化物离子色谱法）</w:t>
            </w:r>
            <w:r w:rsidRPr="00CA44C7">
              <w:rPr>
                <w:rFonts w:ascii="Arial" w:hAnsi="Arial" w:cs="Arial"/>
                <w:sz w:val="22"/>
                <w:szCs w:val="22"/>
              </w:rPr>
              <w:t>(GB/T 5750.5-2006)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135914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68.8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A85E99" w:rsidRPr="00CA44C7" w:rsidTr="00367C5C">
        <w:trPr>
          <w:trHeight w:val="402"/>
          <w:jc w:val="center"/>
        </w:trPr>
        <w:tc>
          <w:tcPr>
            <w:tcW w:w="537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5E99" w:rsidRPr="00CA44C7" w:rsidRDefault="00A85E99" w:rsidP="00367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无机阴离子</w:t>
            </w:r>
          </w:p>
        </w:tc>
        <w:tc>
          <w:tcPr>
            <w:tcW w:w="5953" w:type="dxa"/>
            <w:vAlign w:val="bottom"/>
          </w:tcPr>
          <w:p w:rsidR="00A85E99" w:rsidRPr="00CA44C7" w:rsidRDefault="00A85E99" w:rsidP="00CA44C7">
            <w:pPr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水质无机阴离子的测定离子色谱法（</w:t>
            </w:r>
            <w:r w:rsidRPr="00CA44C7">
              <w:rPr>
                <w:rFonts w:ascii="Arial" w:hAnsi="Arial" w:cs="Arial"/>
                <w:sz w:val="22"/>
                <w:szCs w:val="22"/>
              </w:rPr>
              <w:t>HJ/T 84-2001</w:t>
            </w:r>
            <w:r w:rsidRPr="00CA44C7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A85E99" w:rsidRPr="00CA44C7" w:rsidTr="00367C5C">
        <w:trPr>
          <w:trHeight w:val="497"/>
          <w:jc w:val="center"/>
        </w:trPr>
        <w:tc>
          <w:tcPr>
            <w:tcW w:w="537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5E99" w:rsidRPr="00CA44C7" w:rsidRDefault="00A85E99" w:rsidP="00367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硝酸盐（氮）</w:t>
            </w:r>
          </w:p>
        </w:tc>
        <w:tc>
          <w:tcPr>
            <w:tcW w:w="5953" w:type="dxa"/>
            <w:vAlign w:val="bottom"/>
          </w:tcPr>
          <w:p w:rsidR="00A85E99" w:rsidRPr="00CA44C7" w:rsidRDefault="00A85E99" w:rsidP="00CA44C7">
            <w:pPr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生活饮用水标准检验方法无机非金属指标（</w:t>
            </w:r>
            <w:r w:rsidRPr="00CA44C7">
              <w:rPr>
                <w:rFonts w:ascii="Arial" w:hAnsi="Arial" w:cs="Arial"/>
                <w:sz w:val="22"/>
                <w:szCs w:val="22"/>
              </w:rPr>
              <w:t xml:space="preserve">5.3 </w:t>
            </w:r>
            <w:r w:rsidRPr="00CA44C7">
              <w:rPr>
                <w:rFonts w:ascii="Arial" w:hAnsi="Arial" w:cs="Arial"/>
                <w:sz w:val="22"/>
                <w:szCs w:val="22"/>
              </w:rPr>
              <w:t>硝酸盐氮离子色谱法）</w:t>
            </w:r>
            <w:r w:rsidRPr="00CA44C7">
              <w:rPr>
                <w:rFonts w:ascii="Arial" w:hAnsi="Arial" w:cs="Arial"/>
                <w:sz w:val="22"/>
                <w:szCs w:val="22"/>
              </w:rPr>
              <w:t>(GB/T 5750.5-2006)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A85E99" w:rsidRPr="00CA44C7" w:rsidTr="00367C5C">
        <w:trPr>
          <w:trHeight w:val="219"/>
          <w:jc w:val="center"/>
        </w:trPr>
        <w:tc>
          <w:tcPr>
            <w:tcW w:w="537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5E99" w:rsidRPr="00CA44C7" w:rsidRDefault="00A85E99" w:rsidP="00367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阴离子表面活性剂</w:t>
            </w:r>
          </w:p>
        </w:tc>
        <w:tc>
          <w:tcPr>
            <w:tcW w:w="5953" w:type="dxa"/>
            <w:vAlign w:val="bottom"/>
          </w:tcPr>
          <w:p w:rsidR="00A85E99" w:rsidRPr="00CA44C7" w:rsidRDefault="00A85E99" w:rsidP="00CA44C7">
            <w:pPr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水质阴离子表面活性剂的测定亚甲蓝分光光度法</w:t>
            </w:r>
            <w:r w:rsidRPr="00CA44C7">
              <w:rPr>
                <w:rFonts w:ascii="Arial" w:hAnsi="Arial" w:cs="Arial"/>
                <w:sz w:val="22"/>
                <w:szCs w:val="22"/>
              </w:rPr>
              <w:t>(GB/T 7494-87)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A85E99" w:rsidRPr="00CA44C7" w:rsidTr="00367C5C">
        <w:trPr>
          <w:trHeight w:val="219"/>
          <w:jc w:val="center"/>
        </w:trPr>
        <w:tc>
          <w:tcPr>
            <w:tcW w:w="537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5E99" w:rsidRPr="00CA44C7" w:rsidRDefault="00A85E99" w:rsidP="00367C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挥发酚</w:t>
            </w:r>
          </w:p>
        </w:tc>
        <w:tc>
          <w:tcPr>
            <w:tcW w:w="5953" w:type="dxa"/>
            <w:vAlign w:val="bottom"/>
          </w:tcPr>
          <w:p w:rsidR="00A85E99" w:rsidRPr="00CA44C7" w:rsidRDefault="00A85E99" w:rsidP="00CA44C7">
            <w:pPr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水质挥发酚的测定</w:t>
            </w:r>
            <w:r w:rsidRPr="00CA44C7">
              <w:rPr>
                <w:rFonts w:ascii="Arial" w:hAnsi="Arial" w:cs="Arial"/>
                <w:sz w:val="22"/>
                <w:szCs w:val="22"/>
              </w:rPr>
              <w:t xml:space="preserve"> 4-</w:t>
            </w:r>
            <w:r w:rsidRPr="00CA44C7">
              <w:rPr>
                <w:rFonts w:ascii="Arial" w:hAnsi="Arial" w:cs="Arial"/>
                <w:sz w:val="22"/>
                <w:szCs w:val="22"/>
              </w:rPr>
              <w:t>氨基安替比林分光光度法</w:t>
            </w:r>
            <w:r w:rsidRPr="00CA44C7">
              <w:rPr>
                <w:rFonts w:ascii="Arial" w:hAnsi="Arial" w:cs="Arial"/>
                <w:sz w:val="22"/>
                <w:szCs w:val="22"/>
              </w:rPr>
              <w:t>(HJ 503-2009)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A85E99" w:rsidRPr="00CA44C7" w:rsidTr="00367C5C">
        <w:trPr>
          <w:trHeight w:val="219"/>
          <w:jc w:val="center"/>
        </w:trPr>
        <w:tc>
          <w:tcPr>
            <w:tcW w:w="537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5E99" w:rsidRPr="00CA44C7" w:rsidRDefault="00A85E99" w:rsidP="00367C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硝基苯类化合物</w:t>
            </w:r>
          </w:p>
        </w:tc>
        <w:tc>
          <w:tcPr>
            <w:tcW w:w="5953" w:type="dxa"/>
            <w:vAlign w:val="bottom"/>
          </w:tcPr>
          <w:p w:rsidR="00A85E99" w:rsidRPr="00CA44C7" w:rsidRDefault="00A85E99" w:rsidP="00CA44C7">
            <w:pPr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生活饮用水标准检验方法有机物指标（</w:t>
            </w:r>
            <w:r w:rsidRPr="00CA44C7">
              <w:rPr>
                <w:rFonts w:ascii="Arial" w:hAnsi="Arial" w:cs="Arial"/>
                <w:sz w:val="22"/>
                <w:szCs w:val="22"/>
              </w:rPr>
              <w:t xml:space="preserve">29.1 </w:t>
            </w:r>
            <w:r w:rsidRPr="00CA44C7">
              <w:rPr>
                <w:rFonts w:ascii="Arial" w:hAnsi="Arial" w:cs="Arial"/>
                <w:sz w:val="22"/>
                <w:szCs w:val="22"/>
              </w:rPr>
              <w:t>硝基苯气相色谱法）</w:t>
            </w:r>
            <w:r w:rsidRPr="00CA44C7">
              <w:rPr>
                <w:rFonts w:ascii="Arial" w:hAnsi="Arial" w:cs="Arial"/>
                <w:sz w:val="22"/>
                <w:szCs w:val="22"/>
              </w:rPr>
              <w:t>(GB/T 5750.8-2006)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A85E99" w:rsidRPr="00CA44C7" w:rsidTr="00367C5C">
        <w:trPr>
          <w:trHeight w:val="219"/>
          <w:jc w:val="center"/>
        </w:trPr>
        <w:tc>
          <w:tcPr>
            <w:tcW w:w="537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85E99" w:rsidRPr="00CA44C7" w:rsidRDefault="00A85E99" w:rsidP="00CA44C7">
            <w:pPr>
              <w:ind w:leftChars="-51" w:left="-107" w:rightChars="-51" w:right="-107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5E99" w:rsidRPr="00CA44C7" w:rsidRDefault="00A85E99" w:rsidP="00367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硝基氯苯</w:t>
            </w:r>
          </w:p>
        </w:tc>
        <w:tc>
          <w:tcPr>
            <w:tcW w:w="5953" w:type="dxa"/>
            <w:vAlign w:val="bottom"/>
          </w:tcPr>
          <w:p w:rsidR="00A85E99" w:rsidRPr="00CA44C7" w:rsidRDefault="00A85E99" w:rsidP="00CA44C7">
            <w:pPr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生活饮用水标准检验方法有机物指标（</w:t>
            </w:r>
            <w:r w:rsidRPr="00CA44C7">
              <w:rPr>
                <w:rFonts w:ascii="Arial" w:hAnsi="Arial" w:cs="Arial"/>
                <w:sz w:val="22"/>
                <w:szCs w:val="22"/>
              </w:rPr>
              <w:t xml:space="preserve">32 </w:t>
            </w:r>
            <w:r w:rsidRPr="00CA44C7">
              <w:rPr>
                <w:rFonts w:ascii="Arial" w:hAnsi="Arial" w:cs="Arial"/>
                <w:sz w:val="22"/>
                <w:szCs w:val="22"/>
              </w:rPr>
              <w:t>硝基氯苯气相色谱法）</w:t>
            </w:r>
            <w:r w:rsidRPr="00CA44C7">
              <w:rPr>
                <w:rFonts w:ascii="Arial" w:hAnsi="Arial" w:cs="Arial"/>
                <w:sz w:val="22"/>
                <w:szCs w:val="22"/>
              </w:rPr>
              <w:t>(GB/T 5750.8-2006)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85E99" w:rsidRPr="00CA44C7" w:rsidRDefault="00A85E99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CA44C7" w:rsidRPr="00CA44C7" w:rsidTr="00367C5C">
        <w:trPr>
          <w:trHeight w:val="473"/>
          <w:jc w:val="center"/>
        </w:trPr>
        <w:tc>
          <w:tcPr>
            <w:tcW w:w="537" w:type="dxa"/>
            <w:vMerge/>
            <w:vAlign w:val="center"/>
          </w:tcPr>
          <w:p w:rsidR="00CA44C7" w:rsidRPr="00CA44C7" w:rsidRDefault="00CA44C7" w:rsidP="00CA44C7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CA44C7" w:rsidRPr="00CA44C7" w:rsidRDefault="00CA44C7" w:rsidP="00CA44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A44C7" w:rsidRPr="00CA44C7" w:rsidRDefault="00CA44C7" w:rsidP="00CA44C7">
            <w:pPr>
              <w:widowControl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CA44C7" w:rsidRPr="00CA44C7" w:rsidRDefault="00CA44C7" w:rsidP="00367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环境空气采样</w:t>
            </w:r>
          </w:p>
        </w:tc>
        <w:tc>
          <w:tcPr>
            <w:tcW w:w="5953" w:type="dxa"/>
            <w:vAlign w:val="bottom"/>
          </w:tcPr>
          <w:p w:rsidR="00CA44C7" w:rsidRPr="00CA44C7" w:rsidRDefault="00CA44C7" w:rsidP="00CA44C7">
            <w:pPr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环境空气质量手工监测技术规范（</w:t>
            </w:r>
            <w:r w:rsidRPr="00CA44C7">
              <w:rPr>
                <w:rFonts w:ascii="Arial" w:hAnsi="Arial" w:cs="Arial"/>
                <w:sz w:val="22"/>
                <w:szCs w:val="22"/>
              </w:rPr>
              <w:t>HJ/T 194—2005</w:t>
            </w:r>
            <w:r w:rsidRPr="00CA44C7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A44C7" w:rsidRPr="00CA44C7" w:rsidRDefault="00CA44C7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44C7" w:rsidRPr="00CA44C7" w:rsidRDefault="00CA44C7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44C7" w:rsidRPr="00CA44C7" w:rsidRDefault="00CA44C7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44C7" w:rsidRPr="00CA44C7" w:rsidRDefault="00CA44C7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7B422E" w:rsidRPr="00CA44C7" w:rsidTr="00367C5C">
        <w:trPr>
          <w:trHeight w:val="248"/>
          <w:jc w:val="center"/>
        </w:trPr>
        <w:tc>
          <w:tcPr>
            <w:tcW w:w="537" w:type="dxa"/>
            <w:vMerge w:val="restart"/>
            <w:vAlign w:val="center"/>
          </w:tcPr>
          <w:p w:rsidR="007B422E" w:rsidRPr="00CA44C7" w:rsidRDefault="007B422E" w:rsidP="00CA44C7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10" w:type="dxa"/>
            <w:vMerge w:val="restart"/>
            <w:vAlign w:val="center"/>
          </w:tcPr>
          <w:p w:rsidR="007B422E" w:rsidRPr="00CA44C7" w:rsidRDefault="007B422E" w:rsidP="00CA44C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马桂花</w:t>
            </w:r>
          </w:p>
        </w:tc>
        <w:tc>
          <w:tcPr>
            <w:tcW w:w="1560" w:type="dxa"/>
            <w:vMerge w:val="restart"/>
            <w:vAlign w:val="center"/>
          </w:tcPr>
          <w:p w:rsidR="007B422E" w:rsidRPr="00CA44C7" w:rsidRDefault="007B422E" w:rsidP="00CA44C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7B422E" w:rsidRPr="00CA44C7" w:rsidRDefault="007B422E" w:rsidP="00367C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（总）汞</w:t>
            </w:r>
          </w:p>
        </w:tc>
        <w:tc>
          <w:tcPr>
            <w:tcW w:w="5953" w:type="dxa"/>
            <w:vAlign w:val="bottom"/>
          </w:tcPr>
          <w:p w:rsidR="007B422E" w:rsidRPr="00CA44C7" w:rsidRDefault="007B422E" w:rsidP="00CA44C7">
            <w:pPr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生活饮用水标准检验方法金属指标（</w:t>
            </w:r>
            <w:r w:rsidRPr="00CA44C7">
              <w:rPr>
                <w:rFonts w:ascii="Arial" w:hAnsi="Arial" w:cs="Arial"/>
                <w:sz w:val="22"/>
                <w:szCs w:val="22"/>
              </w:rPr>
              <w:t xml:space="preserve">8.1 </w:t>
            </w:r>
            <w:r w:rsidRPr="00CA44C7">
              <w:rPr>
                <w:rFonts w:ascii="Arial" w:hAnsi="Arial" w:cs="Arial"/>
                <w:sz w:val="22"/>
                <w:szCs w:val="22"/>
              </w:rPr>
              <w:t>汞原子荧光法）</w:t>
            </w:r>
            <w:r w:rsidRPr="00CA44C7">
              <w:rPr>
                <w:rFonts w:ascii="Arial" w:hAnsi="Arial" w:cs="Arial"/>
                <w:sz w:val="22"/>
                <w:szCs w:val="22"/>
              </w:rPr>
              <w:t>(GB/T 5750.6-2006)</w:t>
            </w:r>
          </w:p>
        </w:tc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7B422E" w:rsidRPr="00CA44C7" w:rsidRDefault="00135914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E" w:rsidRPr="00CA44C7" w:rsidRDefault="007B422E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E" w:rsidRPr="00CA44C7" w:rsidRDefault="007B422E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7B422E" w:rsidRPr="00CA44C7" w:rsidRDefault="007B422E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7B422E" w:rsidRPr="00CA44C7" w:rsidTr="00367C5C">
        <w:trPr>
          <w:trHeight w:val="248"/>
          <w:jc w:val="center"/>
        </w:trPr>
        <w:tc>
          <w:tcPr>
            <w:tcW w:w="537" w:type="dxa"/>
            <w:vMerge/>
            <w:vAlign w:val="center"/>
          </w:tcPr>
          <w:p w:rsidR="007B422E" w:rsidRPr="00CA44C7" w:rsidRDefault="007B422E" w:rsidP="00CA44C7">
            <w:pPr>
              <w:ind w:leftChars="-51" w:left="-107" w:rightChars="-51" w:right="-107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7B422E" w:rsidRPr="00CA44C7" w:rsidRDefault="007B422E" w:rsidP="00CA44C7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B422E" w:rsidRPr="00CA44C7" w:rsidRDefault="007B422E" w:rsidP="00CA44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B422E" w:rsidRPr="00CA44C7" w:rsidRDefault="007B422E" w:rsidP="00367C5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硒</w:t>
            </w:r>
          </w:p>
        </w:tc>
        <w:tc>
          <w:tcPr>
            <w:tcW w:w="5953" w:type="dxa"/>
            <w:vAlign w:val="bottom"/>
          </w:tcPr>
          <w:p w:rsidR="007B422E" w:rsidRPr="00CA44C7" w:rsidRDefault="007B422E" w:rsidP="00CA44C7">
            <w:pPr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生活饮用水标准检验方法金属指标（</w:t>
            </w:r>
            <w:r w:rsidRPr="00CA44C7">
              <w:rPr>
                <w:rFonts w:ascii="Arial" w:hAnsi="Arial" w:cs="Arial"/>
                <w:sz w:val="22"/>
                <w:szCs w:val="22"/>
              </w:rPr>
              <w:t xml:space="preserve">7.1 </w:t>
            </w:r>
            <w:r w:rsidRPr="00CA44C7">
              <w:rPr>
                <w:rFonts w:ascii="Arial" w:hAnsi="Arial" w:cs="Arial"/>
                <w:sz w:val="22"/>
                <w:szCs w:val="22"/>
              </w:rPr>
              <w:t>硒氢化物原子荧光法）</w:t>
            </w:r>
            <w:r w:rsidRPr="00CA44C7">
              <w:rPr>
                <w:rFonts w:ascii="Arial" w:hAnsi="Arial" w:cs="Arial"/>
                <w:sz w:val="22"/>
                <w:szCs w:val="22"/>
              </w:rPr>
              <w:t>( GB/T 5750.6-2006)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7B422E" w:rsidRPr="00CA44C7" w:rsidRDefault="007B422E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E" w:rsidRPr="00CA44C7" w:rsidRDefault="007B422E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E" w:rsidRPr="00CA44C7" w:rsidRDefault="007B422E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7B422E" w:rsidRPr="00CA44C7" w:rsidRDefault="007B422E" w:rsidP="00CA44C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357F23" w:rsidRPr="004B2908" w:rsidRDefault="00357F23" w:rsidP="00357F23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357F23" w:rsidRDefault="00357F23" w:rsidP="00357F23">
      <w:r>
        <w:rPr>
          <w:rFonts w:ascii="宋体" w:hAnsi="宋体" w:hint="eastAsia"/>
          <w:b/>
          <w:szCs w:val="21"/>
        </w:rPr>
        <w:t>新疆</w:t>
      </w:r>
      <w:r w:rsidR="00136FCC">
        <w:rPr>
          <w:rFonts w:ascii="宋体" w:hAnsi="宋体" w:hint="eastAsia"/>
          <w:b/>
          <w:sz w:val="22"/>
          <w:szCs w:val="22"/>
        </w:rPr>
        <w:t>维吾尔</w:t>
      </w:r>
      <w:r w:rsidR="00136FCC"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5C14D0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 </w:t>
      </w:r>
      <w:r w:rsidRPr="00315441"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>8</w:t>
      </w:r>
      <w:r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6376ED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560"/>
        <w:gridCol w:w="1559"/>
        <w:gridCol w:w="5953"/>
        <w:gridCol w:w="774"/>
        <w:gridCol w:w="1069"/>
        <w:gridCol w:w="1135"/>
        <w:gridCol w:w="1086"/>
      </w:tblGrid>
      <w:tr w:rsidR="00357F23" w:rsidRPr="00CA44C7" w:rsidTr="00B3318E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</w:t>
            </w:r>
          </w:p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考核项目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分析方法</w:t>
            </w: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名称、代号及来源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考核结论</w:t>
            </w:r>
          </w:p>
        </w:tc>
      </w:tr>
      <w:tr w:rsidR="00357F23" w:rsidRPr="00CA44C7" w:rsidTr="00B3318E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vMerge/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357F23" w:rsidRPr="00CA44C7" w:rsidRDefault="00357F23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</w:tr>
      <w:tr w:rsidR="007B422E" w:rsidRPr="00CA44C7" w:rsidTr="00EA05F3">
        <w:trPr>
          <w:trHeight w:val="391"/>
          <w:jc w:val="center"/>
        </w:trPr>
        <w:tc>
          <w:tcPr>
            <w:tcW w:w="537" w:type="dxa"/>
            <w:vMerge w:val="restart"/>
            <w:vAlign w:val="center"/>
          </w:tcPr>
          <w:p w:rsidR="007B422E" w:rsidRPr="00651C02" w:rsidRDefault="007B422E" w:rsidP="00EA05F3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651C02">
              <w:rPr>
                <w:szCs w:val="21"/>
              </w:rPr>
              <w:t>13</w:t>
            </w:r>
          </w:p>
        </w:tc>
        <w:tc>
          <w:tcPr>
            <w:tcW w:w="910" w:type="dxa"/>
            <w:vMerge w:val="restart"/>
            <w:vAlign w:val="center"/>
          </w:tcPr>
          <w:p w:rsidR="007B422E" w:rsidRPr="00CA44C7" w:rsidRDefault="007B422E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4C7">
              <w:rPr>
                <w:rFonts w:ascii="Arial" w:hAnsi="Arial" w:cs="Arial"/>
                <w:sz w:val="22"/>
                <w:szCs w:val="22"/>
              </w:rPr>
              <w:t>马桂花</w:t>
            </w:r>
          </w:p>
        </w:tc>
        <w:tc>
          <w:tcPr>
            <w:tcW w:w="1560" w:type="dxa"/>
            <w:vMerge w:val="restart"/>
            <w:vAlign w:val="center"/>
          </w:tcPr>
          <w:p w:rsidR="007B422E" w:rsidRPr="005B400A" w:rsidRDefault="007B422E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00A">
              <w:rPr>
                <w:rFonts w:ascii="Arial" w:hAnsi="Arial" w:cs="Arial"/>
                <w:sz w:val="22"/>
                <w:szCs w:val="22"/>
              </w:rPr>
              <w:t>土壤和水系沉积物</w:t>
            </w:r>
          </w:p>
        </w:tc>
        <w:tc>
          <w:tcPr>
            <w:tcW w:w="1559" w:type="dxa"/>
            <w:vAlign w:val="center"/>
          </w:tcPr>
          <w:p w:rsidR="007B422E" w:rsidRPr="005B400A" w:rsidRDefault="007B422E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00A">
              <w:rPr>
                <w:rFonts w:ascii="Arial" w:hAnsi="Arial" w:cs="Arial"/>
                <w:sz w:val="22"/>
                <w:szCs w:val="22"/>
              </w:rPr>
              <w:t>汞</w:t>
            </w:r>
          </w:p>
        </w:tc>
        <w:tc>
          <w:tcPr>
            <w:tcW w:w="5953" w:type="dxa"/>
            <w:vAlign w:val="bottom"/>
          </w:tcPr>
          <w:p w:rsidR="007B422E" w:rsidRPr="005B400A" w:rsidRDefault="007B422E">
            <w:pPr>
              <w:rPr>
                <w:rFonts w:ascii="Arial" w:hAnsi="Arial" w:cs="Arial"/>
                <w:sz w:val="22"/>
                <w:szCs w:val="22"/>
              </w:rPr>
            </w:pPr>
            <w:r w:rsidRPr="005B400A">
              <w:rPr>
                <w:rFonts w:ascii="Arial" w:hAnsi="Arial" w:cs="Arial"/>
                <w:sz w:val="22"/>
                <w:szCs w:val="22"/>
              </w:rPr>
              <w:t>土壤质量总汞、总砷、总铅的测定原子荧光法第</w:t>
            </w:r>
            <w:r w:rsidRPr="005B400A">
              <w:rPr>
                <w:rFonts w:ascii="Arial" w:hAnsi="Arial" w:cs="Arial"/>
                <w:sz w:val="22"/>
                <w:szCs w:val="22"/>
              </w:rPr>
              <w:t>1</w:t>
            </w:r>
            <w:r w:rsidRPr="005B400A">
              <w:rPr>
                <w:rFonts w:ascii="Arial" w:hAnsi="Arial" w:cs="Arial"/>
                <w:sz w:val="22"/>
                <w:szCs w:val="22"/>
              </w:rPr>
              <w:t>部分：土壤中总汞的测定（</w:t>
            </w:r>
            <w:r w:rsidRPr="005B400A">
              <w:rPr>
                <w:rFonts w:ascii="Arial" w:hAnsi="Arial" w:cs="Arial"/>
                <w:sz w:val="22"/>
                <w:szCs w:val="22"/>
              </w:rPr>
              <w:t>GB/T 22105.1-2008</w:t>
            </w:r>
            <w:r w:rsidRPr="005B400A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22E" w:rsidRPr="00135914" w:rsidRDefault="00135914" w:rsidP="00B3318E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13591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E" w:rsidRPr="00CA44C7" w:rsidRDefault="007B422E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E" w:rsidRPr="00CA44C7" w:rsidRDefault="007B422E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7B422E" w:rsidRPr="00CA44C7" w:rsidRDefault="007B422E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7B422E" w:rsidRPr="00CA44C7" w:rsidTr="00EA05F3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7B422E" w:rsidRPr="00651C02" w:rsidRDefault="007B422E" w:rsidP="00EA05F3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7B422E" w:rsidRPr="00CA44C7" w:rsidRDefault="007B422E" w:rsidP="00EA05F3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B422E" w:rsidRPr="005B400A" w:rsidRDefault="007B422E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B422E" w:rsidRPr="005B400A" w:rsidRDefault="007B422E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00A">
              <w:rPr>
                <w:rFonts w:ascii="Arial" w:hAnsi="Arial" w:cs="Arial"/>
                <w:sz w:val="22"/>
                <w:szCs w:val="22"/>
              </w:rPr>
              <w:t>砷</w:t>
            </w:r>
          </w:p>
        </w:tc>
        <w:tc>
          <w:tcPr>
            <w:tcW w:w="5953" w:type="dxa"/>
            <w:vAlign w:val="bottom"/>
          </w:tcPr>
          <w:p w:rsidR="007B422E" w:rsidRPr="005B400A" w:rsidRDefault="007B422E">
            <w:pPr>
              <w:rPr>
                <w:rFonts w:ascii="Arial" w:hAnsi="Arial" w:cs="Arial"/>
                <w:sz w:val="22"/>
                <w:szCs w:val="22"/>
              </w:rPr>
            </w:pPr>
            <w:r w:rsidRPr="005B400A">
              <w:rPr>
                <w:rFonts w:ascii="Arial" w:hAnsi="Arial" w:cs="Arial"/>
                <w:sz w:val="22"/>
                <w:szCs w:val="22"/>
              </w:rPr>
              <w:t>土壤质量总汞、总砷、总铅的测定原子荧光法第</w:t>
            </w:r>
            <w:r w:rsidRPr="005B400A">
              <w:rPr>
                <w:rFonts w:ascii="Arial" w:hAnsi="Arial" w:cs="Arial"/>
                <w:sz w:val="22"/>
                <w:szCs w:val="22"/>
              </w:rPr>
              <w:t>2</w:t>
            </w:r>
            <w:r w:rsidRPr="005B400A">
              <w:rPr>
                <w:rFonts w:ascii="Arial" w:hAnsi="Arial" w:cs="Arial"/>
                <w:sz w:val="22"/>
                <w:szCs w:val="22"/>
              </w:rPr>
              <w:t>部分</w:t>
            </w:r>
            <w:r w:rsidRPr="005B400A">
              <w:rPr>
                <w:rFonts w:ascii="Arial" w:hAnsi="Arial" w:cs="Arial"/>
                <w:sz w:val="22"/>
                <w:szCs w:val="22"/>
              </w:rPr>
              <w:t>:</w:t>
            </w:r>
            <w:r w:rsidRPr="005B400A">
              <w:rPr>
                <w:rFonts w:ascii="Arial" w:hAnsi="Arial" w:cs="Arial"/>
                <w:sz w:val="22"/>
                <w:szCs w:val="22"/>
              </w:rPr>
              <w:t>土壤中总砷的测定（</w:t>
            </w:r>
            <w:r w:rsidRPr="005B400A">
              <w:rPr>
                <w:rFonts w:ascii="Arial" w:hAnsi="Arial" w:cs="Arial"/>
                <w:sz w:val="22"/>
                <w:szCs w:val="22"/>
              </w:rPr>
              <w:t>GB/T 22105.2-2008</w:t>
            </w:r>
            <w:r w:rsidRPr="005B400A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22E" w:rsidRPr="00CA44C7" w:rsidRDefault="007B422E" w:rsidP="00B3318E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E" w:rsidRPr="00CA44C7" w:rsidRDefault="007B422E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E" w:rsidRPr="00CA44C7" w:rsidRDefault="007B422E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7B422E" w:rsidRPr="00CA44C7" w:rsidRDefault="007B422E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91105F" w:rsidRPr="00CA44C7" w:rsidTr="00556AB5">
        <w:trPr>
          <w:trHeight w:val="391"/>
          <w:jc w:val="center"/>
        </w:trPr>
        <w:tc>
          <w:tcPr>
            <w:tcW w:w="537" w:type="dxa"/>
            <w:vMerge w:val="restart"/>
            <w:vAlign w:val="center"/>
          </w:tcPr>
          <w:p w:rsidR="0091105F" w:rsidRPr="00651C02" w:rsidRDefault="0091105F" w:rsidP="00EA05F3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651C02">
              <w:rPr>
                <w:szCs w:val="21"/>
              </w:rPr>
              <w:t>14</w:t>
            </w:r>
          </w:p>
        </w:tc>
        <w:tc>
          <w:tcPr>
            <w:tcW w:w="910" w:type="dxa"/>
            <w:vMerge w:val="restart"/>
            <w:vAlign w:val="center"/>
          </w:tcPr>
          <w:p w:rsidR="0091105F" w:rsidRPr="00824EE2" w:rsidRDefault="0091105F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毛琼玲</w:t>
            </w:r>
          </w:p>
        </w:tc>
        <w:tc>
          <w:tcPr>
            <w:tcW w:w="1560" w:type="dxa"/>
            <w:vMerge w:val="restart"/>
            <w:vAlign w:val="center"/>
          </w:tcPr>
          <w:p w:rsidR="0091105F" w:rsidRPr="00824EE2" w:rsidRDefault="0091105F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91105F" w:rsidRPr="00824EE2" w:rsidRDefault="0091105F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水质采样</w:t>
            </w:r>
          </w:p>
        </w:tc>
        <w:tc>
          <w:tcPr>
            <w:tcW w:w="5953" w:type="dxa"/>
            <w:vAlign w:val="bottom"/>
          </w:tcPr>
          <w:p w:rsidR="0091105F" w:rsidRPr="00824EE2" w:rsidRDefault="0091105F">
            <w:pPr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水质采样技术指导（</w:t>
            </w:r>
            <w:r w:rsidRPr="00824EE2">
              <w:rPr>
                <w:rFonts w:ascii="Arial" w:hAnsi="Arial" w:cs="Arial"/>
                <w:sz w:val="22"/>
                <w:szCs w:val="22"/>
              </w:rPr>
              <w:t>HJ 494—2009</w:t>
            </w:r>
            <w:r w:rsidRPr="00824EE2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105F" w:rsidRPr="00135914" w:rsidRDefault="00135914" w:rsidP="00B3318E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13591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68.3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CA44C7" w:rsidRDefault="0091105F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CA44C7" w:rsidRDefault="00CF16BD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91105F"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1105F" w:rsidRPr="00CA44C7" w:rsidRDefault="00CF16BD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91105F"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CF16BD" w:rsidRPr="00CA44C7" w:rsidTr="00556AB5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CF16BD" w:rsidRPr="00651C02" w:rsidRDefault="00CF16BD" w:rsidP="00EA05F3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CF16BD" w:rsidRPr="00824EE2" w:rsidRDefault="00CF16BD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F16BD" w:rsidRPr="00824EE2" w:rsidRDefault="00CF16BD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CF16BD" w:rsidRDefault="00CF16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大气降水采样</w:t>
            </w:r>
          </w:p>
        </w:tc>
        <w:tc>
          <w:tcPr>
            <w:tcW w:w="5953" w:type="dxa"/>
            <w:vAlign w:val="bottom"/>
          </w:tcPr>
          <w:p w:rsidR="00CF16BD" w:rsidRDefault="00CF16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大气降水样品的采集与保存（</w:t>
            </w:r>
            <w:r>
              <w:rPr>
                <w:rFonts w:ascii="Arial" w:hAnsi="Arial" w:cs="Arial"/>
                <w:sz w:val="20"/>
              </w:rPr>
              <w:t>GB/T 13580.2—1992</w:t>
            </w:r>
            <w:r>
              <w:rPr>
                <w:rFonts w:ascii="Arial" w:hAnsi="Arial" w:cs="Arial"/>
                <w:sz w:val="20"/>
              </w:rPr>
              <w:t>）</w:t>
            </w:r>
          </w:p>
        </w:tc>
        <w:tc>
          <w:tcPr>
            <w:tcW w:w="77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16BD" w:rsidRPr="00135914" w:rsidRDefault="00CF16BD" w:rsidP="00B3318E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BD" w:rsidRPr="00CA44C7" w:rsidRDefault="00CF16BD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BD" w:rsidRPr="00CA44C7" w:rsidRDefault="00CF16BD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F16BD" w:rsidRPr="00CA44C7" w:rsidRDefault="00CF16BD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91105F" w:rsidRPr="00CA44C7" w:rsidTr="00556AB5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91105F" w:rsidRPr="00651C02" w:rsidRDefault="0091105F" w:rsidP="00EA05F3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05F" w:rsidRPr="00824EE2" w:rsidRDefault="0091105F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化学需氧量</w:t>
            </w:r>
          </w:p>
        </w:tc>
        <w:tc>
          <w:tcPr>
            <w:tcW w:w="5953" w:type="dxa"/>
            <w:vAlign w:val="bottom"/>
          </w:tcPr>
          <w:p w:rsidR="0091105F" w:rsidRPr="00824EE2" w:rsidRDefault="0091105F">
            <w:pPr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水质化学需氧量的测定重铬酸盐法</w:t>
            </w:r>
            <w:r w:rsidRPr="00824EE2">
              <w:rPr>
                <w:rFonts w:ascii="Arial" w:hAnsi="Arial" w:cs="Arial"/>
                <w:sz w:val="22"/>
                <w:szCs w:val="22"/>
              </w:rPr>
              <w:t>(GB/T 11914-89)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91105F" w:rsidRPr="00135914" w:rsidRDefault="0091105F" w:rsidP="00B3318E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CA44C7" w:rsidRDefault="0091105F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CA44C7" w:rsidRDefault="0091105F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1105F" w:rsidRPr="00CA44C7" w:rsidRDefault="0091105F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91105F" w:rsidRPr="00CA44C7" w:rsidTr="00556AB5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91105F" w:rsidRPr="00651C02" w:rsidRDefault="0091105F" w:rsidP="00EA05F3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05F" w:rsidRPr="00824EE2" w:rsidRDefault="0091105F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总硬度（钙和镁总量）</w:t>
            </w:r>
          </w:p>
        </w:tc>
        <w:tc>
          <w:tcPr>
            <w:tcW w:w="5953" w:type="dxa"/>
            <w:vAlign w:val="bottom"/>
          </w:tcPr>
          <w:p w:rsidR="0091105F" w:rsidRPr="00824EE2" w:rsidRDefault="0091105F">
            <w:pPr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生活饮用水标准检验方法感官性状和物理指标（</w:t>
            </w:r>
            <w:r w:rsidRPr="00824EE2">
              <w:rPr>
                <w:rFonts w:ascii="Arial" w:hAnsi="Arial" w:cs="Arial"/>
                <w:sz w:val="22"/>
                <w:szCs w:val="22"/>
              </w:rPr>
              <w:t xml:space="preserve">7.1 </w:t>
            </w:r>
            <w:r w:rsidRPr="00824EE2">
              <w:rPr>
                <w:rFonts w:ascii="Arial" w:hAnsi="Arial" w:cs="Arial"/>
                <w:sz w:val="22"/>
                <w:szCs w:val="22"/>
              </w:rPr>
              <w:t>总硬度乙二胺四乙酸二钠滴定法）</w:t>
            </w:r>
            <w:r w:rsidRPr="00824EE2">
              <w:rPr>
                <w:rFonts w:ascii="Arial" w:hAnsi="Arial" w:cs="Arial"/>
                <w:sz w:val="22"/>
                <w:szCs w:val="22"/>
              </w:rPr>
              <w:t>(GB/T 5750.4-2006)</w:t>
            </w:r>
          </w:p>
        </w:tc>
        <w:tc>
          <w:tcPr>
            <w:tcW w:w="7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135914" w:rsidRDefault="0091105F" w:rsidP="00B3318E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CA44C7" w:rsidRDefault="0091105F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CA44C7" w:rsidRDefault="0091105F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1105F" w:rsidRPr="00CA44C7" w:rsidRDefault="0091105F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91105F" w:rsidRPr="00CA44C7" w:rsidTr="00556AB5">
        <w:trPr>
          <w:trHeight w:val="391"/>
          <w:jc w:val="center"/>
        </w:trPr>
        <w:tc>
          <w:tcPr>
            <w:tcW w:w="537" w:type="dxa"/>
            <w:vMerge w:val="restart"/>
            <w:vAlign w:val="center"/>
          </w:tcPr>
          <w:p w:rsidR="0091105F" w:rsidRPr="00651C02" w:rsidRDefault="0091105F" w:rsidP="00EA05F3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651C02">
              <w:rPr>
                <w:szCs w:val="21"/>
              </w:rPr>
              <w:t>15</w:t>
            </w:r>
          </w:p>
        </w:tc>
        <w:tc>
          <w:tcPr>
            <w:tcW w:w="910" w:type="dxa"/>
            <w:vMerge w:val="restart"/>
            <w:vAlign w:val="center"/>
          </w:tcPr>
          <w:p w:rsidR="0091105F" w:rsidRPr="00824EE2" w:rsidRDefault="0091105F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宁天珍</w:t>
            </w:r>
          </w:p>
        </w:tc>
        <w:tc>
          <w:tcPr>
            <w:tcW w:w="1560" w:type="dxa"/>
            <w:vMerge w:val="restart"/>
            <w:vAlign w:val="center"/>
          </w:tcPr>
          <w:p w:rsidR="0091105F" w:rsidRPr="00824EE2" w:rsidRDefault="0091105F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91105F" w:rsidRPr="00824EE2" w:rsidRDefault="0091105F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氟化物</w:t>
            </w:r>
          </w:p>
        </w:tc>
        <w:tc>
          <w:tcPr>
            <w:tcW w:w="5953" w:type="dxa"/>
            <w:vAlign w:val="bottom"/>
          </w:tcPr>
          <w:p w:rsidR="0091105F" w:rsidRPr="00824EE2" w:rsidRDefault="0091105F">
            <w:pPr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生活饮用水标准检验方法无机非金属指标（</w:t>
            </w:r>
            <w:r w:rsidRPr="00824EE2">
              <w:rPr>
                <w:rFonts w:ascii="Arial" w:hAnsi="Arial" w:cs="Arial"/>
                <w:sz w:val="22"/>
                <w:szCs w:val="22"/>
              </w:rPr>
              <w:t xml:space="preserve">3.2 </w:t>
            </w:r>
            <w:r w:rsidRPr="00824EE2">
              <w:rPr>
                <w:rFonts w:ascii="Arial" w:hAnsi="Arial" w:cs="Arial"/>
                <w:sz w:val="22"/>
                <w:szCs w:val="22"/>
              </w:rPr>
              <w:t>氟化物离子色谱法）</w:t>
            </w:r>
            <w:r w:rsidRPr="00824EE2">
              <w:rPr>
                <w:rFonts w:ascii="Arial" w:hAnsi="Arial" w:cs="Arial"/>
                <w:sz w:val="22"/>
                <w:szCs w:val="22"/>
              </w:rPr>
              <w:t>(GB/T 5750.5-2006)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105F" w:rsidRPr="00135914" w:rsidRDefault="00135914" w:rsidP="00B3318E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135914">
              <w:rPr>
                <w:rFonts w:ascii="宋体" w:hAnsi="宋体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824EE2" w:rsidRDefault="0091105F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824EE2" w:rsidRDefault="0091105F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1105F" w:rsidRPr="00824EE2" w:rsidRDefault="0091105F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</w:tr>
      <w:tr w:rsidR="0091105F" w:rsidRPr="00CA44C7" w:rsidTr="00556AB5">
        <w:trPr>
          <w:trHeight w:val="469"/>
          <w:jc w:val="center"/>
        </w:trPr>
        <w:tc>
          <w:tcPr>
            <w:tcW w:w="537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91105F" w:rsidRPr="00824EE2" w:rsidRDefault="0091105F" w:rsidP="00EA05F3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05F" w:rsidRPr="00824EE2" w:rsidRDefault="0091105F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硫酸盐</w:t>
            </w:r>
          </w:p>
        </w:tc>
        <w:tc>
          <w:tcPr>
            <w:tcW w:w="5953" w:type="dxa"/>
            <w:vAlign w:val="bottom"/>
          </w:tcPr>
          <w:p w:rsidR="0091105F" w:rsidRPr="00824EE2" w:rsidRDefault="0091105F">
            <w:pPr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生活饮用水标准检验方法无机非金属指标（</w:t>
            </w:r>
            <w:r w:rsidRPr="00824EE2">
              <w:rPr>
                <w:rFonts w:ascii="Arial" w:hAnsi="Arial" w:cs="Arial"/>
                <w:sz w:val="22"/>
                <w:szCs w:val="22"/>
              </w:rPr>
              <w:t xml:space="preserve">1.2 </w:t>
            </w:r>
            <w:r w:rsidRPr="00824EE2">
              <w:rPr>
                <w:rFonts w:ascii="Arial" w:hAnsi="Arial" w:cs="Arial"/>
                <w:sz w:val="22"/>
                <w:szCs w:val="22"/>
              </w:rPr>
              <w:t>硫酸盐离子色谱法）</w:t>
            </w:r>
            <w:r w:rsidRPr="00824EE2">
              <w:rPr>
                <w:rFonts w:ascii="Arial" w:hAnsi="Arial" w:cs="Arial"/>
                <w:sz w:val="22"/>
                <w:szCs w:val="22"/>
              </w:rPr>
              <w:t>(GB/T 5750.5-2006)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91105F" w:rsidRPr="00824EE2" w:rsidRDefault="0091105F" w:rsidP="00B3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824EE2" w:rsidRDefault="0091105F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824EE2" w:rsidRDefault="0091105F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1105F" w:rsidRPr="00824EE2" w:rsidRDefault="0091105F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</w:tr>
      <w:tr w:rsidR="0091105F" w:rsidRPr="00CA44C7" w:rsidTr="00EA05F3">
        <w:trPr>
          <w:trHeight w:val="402"/>
          <w:jc w:val="center"/>
        </w:trPr>
        <w:tc>
          <w:tcPr>
            <w:tcW w:w="537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05F" w:rsidRPr="00824EE2" w:rsidRDefault="0091105F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氯化物</w:t>
            </w:r>
          </w:p>
        </w:tc>
        <w:tc>
          <w:tcPr>
            <w:tcW w:w="5953" w:type="dxa"/>
            <w:vAlign w:val="bottom"/>
          </w:tcPr>
          <w:p w:rsidR="0091105F" w:rsidRPr="00824EE2" w:rsidRDefault="0091105F">
            <w:pPr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生活饮用水标准检验方法无机非金属指标（</w:t>
            </w:r>
            <w:r w:rsidRPr="00824EE2">
              <w:rPr>
                <w:rFonts w:ascii="Arial" w:hAnsi="Arial" w:cs="Arial"/>
                <w:sz w:val="22"/>
                <w:szCs w:val="22"/>
              </w:rPr>
              <w:t xml:space="preserve">2.2 </w:t>
            </w:r>
            <w:r w:rsidRPr="00824EE2">
              <w:rPr>
                <w:rFonts w:ascii="Arial" w:hAnsi="Arial" w:cs="Arial"/>
                <w:sz w:val="22"/>
                <w:szCs w:val="22"/>
              </w:rPr>
              <w:t>氯化物离子色谱法）</w:t>
            </w:r>
            <w:r w:rsidRPr="00824EE2">
              <w:rPr>
                <w:rFonts w:ascii="Arial" w:hAnsi="Arial" w:cs="Arial"/>
                <w:sz w:val="22"/>
                <w:szCs w:val="22"/>
              </w:rPr>
              <w:t>(GB/T 5750.5-2006)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91105F" w:rsidRPr="00824EE2" w:rsidRDefault="0091105F" w:rsidP="00B3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824EE2" w:rsidRDefault="0091105F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824EE2" w:rsidRDefault="0091105F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1105F" w:rsidRPr="00824EE2" w:rsidRDefault="0091105F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</w:tr>
      <w:tr w:rsidR="0091105F" w:rsidRPr="00CA44C7" w:rsidTr="00EA05F3">
        <w:trPr>
          <w:trHeight w:val="497"/>
          <w:jc w:val="center"/>
        </w:trPr>
        <w:tc>
          <w:tcPr>
            <w:tcW w:w="537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05F" w:rsidRPr="00824EE2" w:rsidRDefault="0091105F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硝酸盐（氮）</w:t>
            </w:r>
          </w:p>
        </w:tc>
        <w:tc>
          <w:tcPr>
            <w:tcW w:w="5953" w:type="dxa"/>
            <w:vAlign w:val="bottom"/>
          </w:tcPr>
          <w:p w:rsidR="0091105F" w:rsidRPr="00824EE2" w:rsidRDefault="0091105F">
            <w:pPr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生活饮用水标准检验方法无机非金属指标（</w:t>
            </w:r>
            <w:r w:rsidRPr="00824EE2">
              <w:rPr>
                <w:rFonts w:ascii="Arial" w:hAnsi="Arial" w:cs="Arial"/>
                <w:sz w:val="22"/>
                <w:szCs w:val="22"/>
              </w:rPr>
              <w:t xml:space="preserve">5.3 </w:t>
            </w:r>
            <w:r w:rsidRPr="00824EE2">
              <w:rPr>
                <w:rFonts w:ascii="Arial" w:hAnsi="Arial" w:cs="Arial"/>
                <w:sz w:val="22"/>
                <w:szCs w:val="22"/>
              </w:rPr>
              <w:t>硝酸盐氮离子色谱法）</w:t>
            </w:r>
            <w:r w:rsidRPr="00824EE2">
              <w:rPr>
                <w:rFonts w:ascii="Arial" w:hAnsi="Arial" w:cs="Arial"/>
                <w:sz w:val="22"/>
                <w:szCs w:val="22"/>
              </w:rPr>
              <w:t>(GB/T 5750.5-2006)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91105F" w:rsidRPr="00824EE2" w:rsidRDefault="0091105F" w:rsidP="00B3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824EE2" w:rsidRDefault="0091105F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824EE2" w:rsidRDefault="0091105F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1105F" w:rsidRPr="00824EE2" w:rsidRDefault="0091105F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</w:tr>
      <w:tr w:rsidR="0091105F" w:rsidRPr="00CA44C7" w:rsidTr="00EA05F3">
        <w:trPr>
          <w:trHeight w:val="219"/>
          <w:jc w:val="center"/>
        </w:trPr>
        <w:tc>
          <w:tcPr>
            <w:tcW w:w="537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1105F" w:rsidRPr="00824EE2" w:rsidRDefault="0091105F" w:rsidP="00EA05F3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05F" w:rsidRPr="00824EE2" w:rsidRDefault="0091105F" w:rsidP="00EA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总氮</w:t>
            </w:r>
          </w:p>
        </w:tc>
        <w:tc>
          <w:tcPr>
            <w:tcW w:w="5953" w:type="dxa"/>
            <w:vAlign w:val="bottom"/>
          </w:tcPr>
          <w:p w:rsidR="0091105F" w:rsidRPr="00824EE2" w:rsidRDefault="0091105F">
            <w:pPr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/>
                <w:sz w:val="22"/>
                <w:szCs w:val="22"/>
              </w:rPr>
              <w:t>水质总氮的测定碱性过硫酸钾消解紫外分光光度法</w:t>
            </w:r>
            <w:r w:rsidRPr="00824EE2">
              <w:rPr>
                <w:rFonts w:ascii="Arial" w:hAnsi="Arial" w:cs="Arial"/>
                <w:sz w:val="22"/>
                <w:szCs w:val="22"/>
              </w:rPr>
              <w:t>(HJ636-2012)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91105F" w:rsidRPr="00824EE2" w:rsidRDefault="0091105F" w:rsidP="00B3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824EE2" w:rsidRDefault="0091105F" w:rsidP="00B3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5F" w:rsidRPr="00824EE2" w:rsidRDefault="0091105F" w:rsidP="00B3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1105F" w:rsidRPr="00824EE2" w:rsidRDefault="0091105F" w:rsidP="00B331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EE2"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</w:tr>
    </w:tbl>
    <w:p w:rsidR="00134E09" w:rsidRPr="004B2908" w:rsidRDefault="000E2AEB" w:rsidP="00134E09">
      <w:pPr>
        <w:ind w:rightChars="-51" w:right="-107" w:firstLineChars="2000" w:firstLine="6023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30"/>
        </w:rPr>
        <w:br w:type="page"/>
      </w:r>
      <w:r w:rsidR="00134E09"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="00134E09" w:rsidRPr="004B2908">
        <w:rPr>
          <w:rFonts w:ascii="宋体" w:hAnsi="宋体"/>
          <w:b/>
          <w:sz w:val="28"/>
          <w:szCs w:val="28"/>
        </w:rPr>
        <w:t xml:space="preserve">2  </w:t>
      </w:r>
      <w:r w:rsidR="00134E09"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134E09" w:rsidRDefault="00134E09" w:rsidP="00134E09">
      <w:r>
        <w:rPr>
          <w:rFonts w:ascii="宋体" w:hAnsi="宋体" w:hint="eastAsia"/>
          <w:b/>
          <w:szCs w:val="21"/>
        </w:rPr>
        <w:t>新疆</w:t>
      </w:r>
      <w:r w:rsidR="00136FCC">
        <w:rPr>
          <w:rFonts w:ascii="宋体" w:hAnsi="宋体" w:hint="eastAsia"/>
          <w:b/>
          <w:sz w:val="22"/>
          <w:szCs w:val="22"/>
        </w:rPr>
        <w:t>维吾尔</w:t>
      </w:r>
      <w:r w:rsidR="00136FCC">
        <w:rPr>
          <w:rFonts w:ascii="宋体" w:hAnsi="宋体" w:hint="eastAsia"/>
          <w:b/>
          <w:szCs w:val="21"/>
        </w:rPr>
        <w:t>自治区</w:t>
      </w:r>
      <w:r>
        <w:rPr>
          <w:rFonts w:ascii="宋体" w:hAnsi="宋体" w:hint="eastAsia"/>
          <w:b/>
          <w:szCs w:val="21"/>
        </w:rPr>
        <w:t>测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试研究院</w:t>
      </w:r>
      <w:r w:rsidR="005C14D0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 </w:t>
      </w:r>
      <w:r w:rsidRPr="00315441"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>9</w:t>
      </w:r>
      <w:r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6376ED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418"/>
        <w:gridCol w:w="1701"/>
        <w:gridCol w:w="5953"/>
        <w:gridCol w:w="774"/>
        <w:gridCol w:w="1069"/>
        <w:gridCol w:w="1135"/>
        <w:gridCol w:w="1086"/>
      </w:tblGrid>
      <w:tr w:rsidR="00134E09" w:rsidRPr="00CA44C7" w:rsidTr="00BE622B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</w:t>
            </w:r>
          </w:p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考核项目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分析方法</w:t>
            </w: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名称、代号及来源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考核结论</w:t>
            </w:r>
          </w:p>
        </w:tc>
      </w:tr>
      <w:tr w:rsidR="00134E09" w:rsidRPr="00CA44C7" w:rsidTr="00BE622B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vMerge/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134E09" w:rsidRPr="00CA44C7" w:rsidRDefault="00134E09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</w:tr>
      <w:tr w:rsidR="006F33CA" w:rsidRPr="00CA44C7" w:rsidTr="000F7C4A">
        <w:trPr>
          <w:trHeight w:val="391"/>
          <w:jc w:val="center"/>
        </w:trPr>
        <w:tc>
          <w:tcPr>
            <w:tcW w:w="537" w:type="dxa"/>
            <w:vMerge w:val="restart"/>
            <w:vAlign w:val="center"/>
          </w:tcPr>
          <w:p w:rsidR="006F33CA" w:rsidRPr="00651C02" w:rsidRDefault="006F33CA" w:rsidP="0060641E">
            <w:pPr>
              <w:jc w:val="center"/>
              <w:rPr>
                <w:szCs w:val="21"/>
              </w:rPr>
            </w:pPr>
            <w:r w:rsidRPr="00651C02">
              <w:rPr>
                <w:szCs w:val="21"/>
              </w:rPr>
              <w:t>16</w:t>
            </w:r>
          </w:p>
        </w:tc>
        <w:tc>
          <w:tcPr>
            <w:tcW w:w="910" w:type="dxa"/>
            <w:vMerge w:val="restart"/>
            <w:vAlign w:val="center"/>
          </w:tcPr>
          <w:p w:rsidR="006F33CA" w:rsidRPr="00BE622B" w:rsidRDefault="006F33CA" w:rsidP="00BE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/>
                <w:sz w:val="22"/>
                <w:szCs w:val="22"/>
              </w:rPr>
              <w:t>邵家丽</w:t>
            </w:r>
          </w:p>
        </w:tc>
        <w:tc>
          <w:tcPr>
            <w:tcW w:w="1418" w:type="dxa"/>
            <w:vMerge w:val="restart"/>
            <w:vAlign w:val="center"/>
          </w:tcPr>
          <w:p w:rsidR="006F33CA" w:rsidRPr="00BE622B" w:rsidRDefault="006F33CA" w:rsidP="00606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701" w:type="dxa"/>
            <w:vAlign w:val="center"/>
          </w:tcPr>
          <w:p w:rsidR="006F33CA" w:rsidRPr="00BE622B" w:rsidRDefault="006F33CA" w:rsidP="000F7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/>
                <w:sz w:val="22"/>
                <w:szCs w:val="22"/>
              </w:rPr>
              <w:t>对硫磷</w:t>
            </w:r>
          </w:p>
        </w:tc>
        <w:tc>
          <w:tcPr>
            <w:tcW w:w="5953" w:type="dxa"/>
            <w:vAlign w:val="bottom"/>
          </w:tcPr>
          <w:p w:rsidR="006F33CA" w:rsidRPr="00BE622B" w:rsidRDefault="006F33CA">
            <w:pPr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BE622B">
              <w:rPr>
                <w:rFonts w:ascii="Arial" w:hAnsi="Arial" w:cs="Arial"/>
                <w:sz w:val="22"/>
                <w:szCs w:val="22"/>
              </w:rPr>
              <w:t xml:space="preserve">4.2 </w:t>
            </w:r>
            <w:r w:rsidRPr="00BE622B">
              <w:rPr>
                <w:rFonts w:ascii="Arial" w:hAnsi="Arial" w:cs="Arial"/>
                <w:sz w:val="22"/>
                <w:szCs w:val="22"/>
              </w:rPr>
              <w:t>对硫磷毛细管柱气相色谱法）（</w:t>
            </w:r>
            <w:r w:rsidRPr="00BE622B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BE622B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3CA" w:rsidRPr="0060641E" w:rsidRDefault="00135914" w:rsidP="00135914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91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69.5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3CA" w:rsidRPr="0060641E" w:rsidRDefault="006F33CA" w:rsidP="00606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合格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3CA" w:rsidRPr="0060641E" w:rsidRDefault="006F33CA" w:rsidP="00606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086" w:type="dxa"/>
            <w:vMerge w:val="restart"/>
            <w:tcBorders>
              <w:right w:val="single" w:sz="4" w:space="0" w:color="auto"/>
            </w:tcBorders>
            <w:vAlign w:val="center"/>
          </w:tcPr>
          <w:p w:rsidR="006F33CA" w:rsidRPr="0060641E" w:rsidRDefault="006F33CA" w:rsidP="00606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合格</w:t>
            </w:r>
          </w:p>
        </w:tc>
      </w:tr>
      <w:tr w:rsidR="006F33CA" w:rsidRPr="00CA44C7" w:rsidTr="000F7C4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6F33CA" w:rsidRPr="00651C02" w:rsidRDefault="006F33CA" w:rsidP="0060641E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6F33CA" w:rsidRPr="00CA44C7" w:rsidRDefault="006F33CA" w:rsidP="0060641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F33CA" w:rsidRPr="005B400A" w:rsidRDefault="006F33CA" w:rsidP="00606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33CA" w:rsidRPr="00BE622B" w:rsidRDefault="006F33CA" w:rsidP="000F7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/>
                <w:sz w:val="22"/>
                <w:szCs w:val="22"/>
              </w:rPr>
              <w:t>甲基对硫磷</w:t>
            </w:r>
          </w:p>
        </w:tc>
        <w:tc>
          <w:tcPr>
            <w:tcW w:w="5953" w:type="dxa"/>
            <w:vAlign w:val="bottom"/>
          </w:tcPr>
          <w:p w:rsidR="006F33CA" w:rsidRPr="00BE622B" w:rsidRDefault="006F33CA" w:rsidP="00556AB5">
            <w:pPr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BE622B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BE622B">
              <w:rPr>
                <w:rFonts w:ascii="Arial" w:hAnsi="Arial" w:cs="Arial"/>
                <w:sz w:val="22"/>
                <w:szCs w:val="22"/>
              </w:rPr>
              <w:t>甲基对硫磷毛细管柱气相色谱法）（</w:t>
            </w:r>
            <w:r w:rsidRPr="00BE622B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BE622B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6F33CA" w:rsidRPr="0060641E" w:rsidRDefault="006F33CA" w:rsidP="00606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right w:val="single" w:sz="4" w:space="0" w:color="auto"/>
            </w:tcBorders>
            <w:vAlign w:val="center"/>
          </w:tcPr>
          <w:p w:rsidR="006F33CA" w:rsidRPr="0060641E" w:rsidRDefault="006F33CA" w:rsidP="00606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6F33CA" w:rsidRPr="0060641E" w:rsidRDefault="006F33CA" w:rsidP="00606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F33CA" w:rsidRPr="0060641E" w:rsidRDefault="006F33CA" w:rsidP="00606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3CA" w:rsidRPr="00CA44C7" w:rsidTr="000F7C4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6F33CA" w:rsidRPr="00651C02" w:rsidRDefault="006F33CA" w:rsidP="00556AB5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6F33CA" w:rsidRPr="00824EE2" w:rsidRDefault="006F33CA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F33CA" w:rsidRPr="00824EE2" w:rsidRDefault="006F33CA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33CA" w:rsidRPr="00BE622B" w:rsidRDefault="006F33CA" w:rsidP="000F7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/>
                <w:sz w:val="22"/>
                <w:szCs w:val="22"/>
              </w:rPr>
              <w:t>敌敌畏</w:t>
            </w:r>
          </w:p>
        </w:tc>
        <w:tc>
          <w:tcPr>
            <w:tcW w:w="5953" w:type="dxa"/>
            <w:vAlign w:val="bottom"/>
          </w:tcPr>
          <w:p w:rsidR="006F33CA" w:rsidRPr="00BE622B" w:rsidRDefault="006F33CA">
            <w:pPr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BE622B">
              <w:rPr>
                <w:rFonts w:ascii="Arial" w:hAnsi="Arial" w:cs="Arial"/>
                <w:sz w:val="22"/>
                <w:szCs w:val="22"/>
              </w:rPr>
              <w:t xml:space="preserve">14 </w:t>
            </w:r>
            <w:r w:rsidRPr="00BE622B">
              <w:rPr>
                <w:rFonts w:ascii="Arial" w:hAnsi="Arial" w:cs="Arial"/>
                <w:sz w:val="22"/>
                <w:szCs w:val="22"/>
              </w:rPr>
              <w:t>敌敌畏毛细管柱气相色谱法）（</w:t>
            </w:r>
            <w:r w:rsidRPr="00BE622B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BE622B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6F33CA" w:rsidRPr="00824EE2" w:rsidRDefault="006F33CA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right w:val="single" w:sz="4" w:space="0" w:color="auto"/>
            </w:tcBorders>
            <w:vAlign w:val="center"/>
          </w:tcPr>
          <w:p w:rsidR="006F33CA" w:rsidRPr="00CA44C7" w:rsidRDefault="006F33CA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6F33CA" w:rsidRPr="00CA44C7" w:rsidRDefault="006F33CA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F33CA" w:rsidRPr="00CA44C7" w:rsidRDefault="006F33CA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F33CA" w:rsidRPr="00CA44C7" w:rsidTr="000F7C4A">
        <w:trPr>
          <w:trHeight w:val="397"/>
          <w:jc w:val="center"/>
        </w:trPr>
        <w:tc>
          <w:tcPr>
            <w:tcW w:w="537" w:type="dxa"/>
            <w:vMerge/>
            <w:vAlign w:val="center"/>
          </w:tcPr>
          <w:p w:rsidR="006F33CA" w:rsidRPr="00651C02" w:rsidRDefault="006F33CA" w:rsidP="00556AB5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6F33CA" w:rsidRPr="00824EE2" w:rsidRDefault="006F33CA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F33CA" w:rsidRPr="00824EE2" w:rsidRDefault="006F33CA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33CA" w:rsidRPr="00BE622B" w:rsidRDefault="006F33CA" w:rsidP="000F7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/>
                <w:sz w:val="22"/>
                <w:szCs w:val="22"/>
              </w:rPr>
              <w:t>乐果</w:t>
            </w:r>
          </w:p>
        </w:tc>
        <w:tc>
          <w:tcPr>
            <w:tcW w:w="5953" w:type="dxa"/>
            <w:vAlign w:val="bottom"/>
          </w:tcPr>
          <w:p w:rsidR="006F33CA" w:rsidRPr="00BE622B" w:rsidRDefault="006F33CA" w:rsidP="00556AB5">
            <w:pPr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BE622B"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BE622B">
              <w:rPr>
                <w:rFonts w:ascii="Arial" w:hAnsi="Arial" w:cs="Arial"/>
                <w:sz w:val="22"/>
                <w:szCs w:val="22"/>
              </w:rPr>
              <w:t>乐果毛细管柱气相色谱法）（</w:t>
            </w:r>
            <w:r w:rsidRPr="00BE622B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BE622B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6F33CA" w:rsidRPr="00824EE2" w:rsidRDefault="006F33CA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right w:val="single" w:sz="4" w:space="0" w:color="auto"/>
            </w:tcBorders>
            <w:vAlign w:val="center"/>
          </w:tcPr>
          <w:p w:rsidR="006F33CA" w:rsidRPr="00CA44C7" w:rsidRDefault="006F33CA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6F33CA" w:rsidRPr="00CA44C7" w:rsidRDefault="006F33CA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F33CA" w:rsidRPr="00CA44C7" w:rsidRDefault="006F33CA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F33CA" w:rsidRPr="00CA44C7" w:rsidTr="000F7C4A">
        <w:trPr>
          <w:trHeight w:val="397"/>
          <w:jc w:val="center"/>
        </w:trPr>
        <w:tc>
          <w:tcPr>
            <w:tcW w:w="537" w:type="dxa"/>
            <w:vMerge/>
            <w:vAlign w:val="center"/>
          </w:tcPr>
          <w:p w:rsidR="006F33CA" w:rsidRPr="00651C02" w:rsidRDefault="006F33CA" w:rsidP="00556AB5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6F33CA" w:rsidRPr="00824EE2" w:rsidRDefault="006F33CA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F33CA" w:rsidRPr="00824EE2" w:rsidRDefault="006F33CA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33CA" w:rsidRPr="006F33CA" w:rsidRDefault="006F33CA" w:rsidP="000F7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3CA">
              <w:rPr>
                <w:rFonts w:ascii="Arial" w:hAnsi="Arial" w:cs="Arial"/>
                <w:sz w:val="22"/>
                <w:szCs w:val="22"/>
              </w:rPr>
              <w:t>马拉硫磷</w:t>
            </w:r>
          </w:p>
        </w:tc>
        <w:tc>
          <w:tcPr>
            <w:tcW w:w="5953" w:type="dxa"/>
            <w:vAlign w:val="bottom"/>
          </w:tcPr>
          <w:p w:rsidR="006F33CA" w:rsidRPr="006F33CA" w:rsidRDefault="006F33CA">
            <w:pPr>
              <w:rPr>
                <w:rFonts w:ascii="Arial" w:hAnsi="Arial" w:cs="Arial"/>
                <w:sz w:val="22"/>
                <w:szCs w:val="22"/>
              </w:rPr>
            </w:pPr>
            <w:r w:rsidRPr="006F33CA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6F33CA"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Pr="006F33CA">
              <w:rPr>
                <w:rFonts w:ascii="Arial" w:hAnsi="Arial" w:cs="Arial"/>
                <w:sz w:val="22"/>
                <w:szCs w:val="22"/>
              </w:rPr>
              <w:t>马拉硫磷毛细管柱气相色谱法）（</w:t>
            </w:r>
            <w:r w:rsidRPr="006F33CA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6F33CA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6F33CA" w:rsidRPr="00824EE2" w:rsidRDefault="006F33CA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33CA" w:rsidRPr="00CA44C7" w:rsidRDefault="006F33CA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33CA" w:rsidRPr="00CA44C7" w:rsidRDefault="006F33CA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F33CA" w:rsidRPr="00CA44C7" w:rsidRDefault="006F33CA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F33CA" w:rsidRPr="00CA44C7" w:rsidTr="000F7C4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6F33CA" w:rsidRPr="00651C02" w:rsidRDefault="006F33CA" w:rsidP="00556AB5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6F33CA" w:rsidRPr="00824EE2" w:rsidRDefault="006F33CA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F33CA" w:rsidRPr="00824EE2" w:rsidRDefault="006F33CA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33CA" w:rsidRPr="00BE622B" w:rsidRDefault="006F33CA" w:rsidP="000F7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/>
                <w:sz w:val="22"/>
                <w:szCs w:val="22"/>
              </w:rPr>
              <w:t>六六六、滴滴涕</w:t>
            </w:r>
          </w:p>
        </w:tc>
        <w:tc>
          <w:tcPr>
            <w:tcW w:w="5953" w:type="dxa"/>
            <w:vAlign w:val="bottom"/>
          </w:tcPr>
          <w:p w:rsidR="006F33CA" w:rsidRPr="00BE622B" w:rsidRDefault="006F33CA">
            <w:pPr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/>
                <w:sz w:val="22"/>
                <w:szCs w:val="22"/>
              </w:rPr>
              <w:t>水质六六六、滴滴涕的测定气相色谱法（</w:t>
            </w:r>
            <w:r w:rsidRPr="00BE622B">
              <w:rPr>
                <w:rFonts w:ascii="Arial" w:hAnsi="Arial" w:cs="Arial"/>
                <w:sz w:val="22"/>
                <w:szCs w:val="22"/>
              </w:rPr>
              <w:t>GB/T 7492-87</w:t>
            </w:r>
            <w:r w:rsidRPr="00BE622B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6F33CA" w:rsidRPr="00824EE2" w:rsidRDefault="006F33CA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A" w:rsidRPr="00CA44C7" w:rsidRDefault="006F33CA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A" w:rsidRPr="00CA44C7" w:rsidRDefault="006F33CA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F33CA" w:rsidRPr="00CA44C7" w:rsidRDefault="006F33CA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6F33CA" w:rsidRPr="00CA44C7" w:rsidTr="000F7C4A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6F33CA" w:rsidRPr="00651C02" w:rsidRDefault="006F33CA" w:rsidP="00556AB5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6F33CA" w:rsidRPr="00824EE2" w:rsidRDefault="006F33CA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F33CA" w:rsidRPr="00824EE2" w:rsidRDefault="006F33CA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33CA" w:rsidRPr="00BE622B" w:rsidRDefault="006F33CA" w:rsidP="000F7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 w:hint="eastAsia"/>
                <w:sz w:val="22"/>
                <w:szCs w:val="22"/>
              </w:rPr>
              <w:t>溴氰菊酯</w:t>
            </w:r>
          </w:p>
        </w:tc>
        <w:tc>
          <w:tcPr>
            <w:tcW w:w="5953" w:type="dxa"/>
          </w:tcPr>
          <w:p w:rsidR="006F33CA" w:rsidRPr="00BE622B" w:rsidRDefault="006F33CA" w:rsidP="00556AB5">
            <w:pPr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 w:hint="eastAsia"/>
                <w:sz w:val="22"/>
                <w:szCs w:val="22"/>
              </w:rPr>
              <w:t>生活饮用水标准检验方法农药指标（</w:t>
            </w:r>
            <w:r w:rsidRPr="00BE622B">
              <w:rPr>
                <w:rFonts w:ascii="Arial" w:hAnsi="Arial" w:cs="Arial" w:hint="eastAsia"/>
                <w:sz w:val="22"/>
                <w:szCs w:val="22"/>
              </w:rPr>
              <w:t xml:space="preserve">11.1 </w:t>
            </w:r>
            <w:r w:rsidRPr="00BE622B">
              <w:rPr>
                <w:rFonts w:ascii="Arial" w:hAnsi="Arial" w:cs="Arial" w:hint="eastAsia"/>
                <w:sz w:val="22"/>
                <w:szCs w:val="22"/>
              </w:rPr>
              <w:t>溴氰菊酯气相色谱法）（</w:t>
            </w:r>
            <w:r w:rsidRPr="00BE622B">
              <w:rPr>
                <w:rFonts w:ascii="Arial" w:hAnsi="Arial" w:cs="Arial" w:hint="eastAsia"/>
                <w:sz w:val="22"/>
                <w:szCs w:val="22"/>
              </w:rPr>
              <w:t>GB/T 5750.9-2006</w:t>
            </w:r>
            <w:r w:rsidRPr="00BE622B">
              <w:rPr>
                <w:rFonts w:ascii="Arial" w:hAnsi="Arial" w:cs="Arial" w:hint="eastAsia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33CA" w:rsidRPr="00824EE2" w:rsidRDefault="006F33CA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A" w:rsidRPr="0060641E" w:rsidRDefault="006F33CA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A" w:rsidRPr="0060641E" w:rsidRDefault="006F33CA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F33CA" w:rsidRPr="0060641E" w:rsidRDefault="006F33CA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合格</w:t>
            </w:r>
          </w:p>
        </w:tc>
      </w:tr>
      <w:tr w:rsidR="00A737CC" w:rsidRPr="00CA44C7" w:rsidTr="000F7C4A">
        <w:trPr>
          <w:trHeight w:val="391"/>
          <w:jc w:val="center"/>
        </w:trPr>
        <w:tc>
          <w:tcPr>
            <w:tcW w:w="537" w:type="dxa"/>
            <w:vMerge w:val="restart"/>
            <w:vAlign w:val="center"/>
          </w:tcPr>
          <w:p w:rsidR="00A737CC" w:rsidRPr="00651C02" w:rsidRDefault="00A737CC" w:rsidP="00556AB5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651C02">
              <w:rPr>
                <w:szCs w:val="21"/>
              </w:rPr>
              <w:t>17</w:t>
            </w:r>
          </w:p>
        </w:tc>
        <w:tc>
          <w:tcPr>
            <w:tcW w:w="910" w:type="dxa"/>
            <w:vMerge w:val="restart"/>
            <w:vAlign w:val="center"/>
          </w:tcPr>
          <w:p w:rsidR="00A737CC" w:rsidRPr="00824EE2" w:rsidRDefault="00A737CC" w:rsidP="00BE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EEF">
              <w:rPr>
                <w:rFonts w:ascii="Arial" w:hAnsi="Arial" w:cs="Arial"/>
                <w:sz w:val="22"/>
                <w:szCs w:val="22"/>
              </w:rPr>
              <w:t>王爱霞</w:t>
            </w:r>
          </w:p>
        </w:tc>
        <w:tc>
          <w:tcPr>
            <w:tcW w:w="1418" w:type="dxa"/>
            <w:vMerge w:val="restart"/>
            <w:vAlign w:val="center"/>
          </w:tcPr>
          <w:p w:rsidR="00A737CC" w:rsidRPr="00824EE2" w:rsidRDefault="00A737CC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22B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701" w:type="dxa"/>
            <w:vAlign w:val="center"/>
          </w:tcPr>
          <w:p w:rsidR="00A737CC" w:rsidRPr="00A737CC" w:rsidRDefault="00A737CC" w:rsidP="000F7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7CC">
              <w:rPr>
                <w:rFonts w:ascii="Arial" w:hAnsi="Arial" w:cs="Arial"/>
                <w:sz w:val="22"/>
                <w:szCs w:val="22"/>
              </w:rPr>
              <w:t>硝基苯类化合物</w:t>
            </w:r>
          </w:p>
        </w:tc>
        <w:tc>
          <w:tcPr>
            <w:tcW w:w="5953" w:type="dxa"/>
            <w:vAlign w:val="bottom"/>
          </w:tcPr>
          <w:p w:rsidR="00A737CC" w:rsidRPr="00A737CC" w:rsidRDefault="00A737CC">
            <w:pPr>
              <w:rPr>
                <w:rFonts w:ascii="Arial" w:hAnsi="Arial" w:cs="Arial"/>
                <w:sz w:val="22"/>
                <w:szCs w:val="22"/>
              </w:rPr>
            </w:pPr>
            <w:r w:rsidRPr="00A737CC">
              <w:rPr>
                <w:rFonts w:ascii="Arial" w:hAnsi="Arial" w:cs="Arial"/>
                <w:sz w:val="22"/>
                <w:szCs w:val="22"/>
              </w:rPr>
              <w:t>水质硝基苯类化合物的测定液液萃取</w:t>
            </w:r>
            <w:r w:rsidRPr="00A737CC">
              <w:rPr>
                <w:rFonts w:ascii="Arial" w:hAnsi="Arial" w:cs="Arial"/>
                <w:sz w:val="22"/>
                <w:szCs w:val="22"/>
              </w:rPr>
              <w:t>/</w:t>
            </w:r>
            <w:r w:rsidRPr="00A737CC">
              <w:rPr>
                <w:rFonts w:ascii="Arial" w:hAnsi="Arial" w:cs="Arial"/>
                <w:sz w:val="22"/>
                <w:szCs w:val="22"/>
              </w:rPr>
              <w:t>固相萃取</w:t>
            </w:r>
            <w:r w:rsidRPr="00A737CC">
              <w:rPr>
                <w:rFonts w:ascii="Arial" w:hAnsi="Arial" w:cs="Arial"/>
                <w:sz w:val="22"/>
                <w:szCs w:val="22"/>
              </w:rPr>
              <w:t>-</w:t>
            </w:r>
            <w:r w:rsidRPr="00A737CC">
              <w:rPr>
                <w:rFonts w:ascii="Arial" w:hAnsi="Arial" w:cs="Arial"/>
                <w:sz w:val="22"/>
                <w:szCs w:val="22"/>
              </w:rPr>
              <w:t>气相色谱法（</w:t>
            </w:r>
            <w:r w:rsidRPr="00A737CC">
              <w:rPr>
                <w:rFonts w:ascii="Arial" w:hAnsi="Arial" w:cs="Arial"/>
                <w:sz w:val="22"/>
                <w:szCs w:val="22"/>
              </w:rPr>
              <w:t>HJ648-2013</w:t>
            </w:r>
            <w:r w:rsidRPr="00A737CC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7CC" w:rsidRPr="00135914" w:rsidRDefault="00135914" w:rsidP="00556AB5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13591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CC" w:rsidRPr="0060641E" w:rsidRDefault="00A737CC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CC" w:rsidRPr="0060641E" w:rsidRDefault="00A737CC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737CC" w:rsidRPr="0060641E" w:rsidRDefault="00A737CC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合格</w:t>
            </w:r>
          </w:p>
        </w:tc>
      </w:tr>
      <w:tr w:rsidR="00A737CC" w:rsidRPr="00CA44C7" w:rsidTr="000F7C4A">
        <w:trPr>
          <w:trHeight w:val="469"/>
          <w:jc w:val="center"/>
        </w:trPr>
        <w:tc>
          <w:tcPr>
            <w:tcW w:w="537" w:type="dxa"/>
            <w:vMerge/>
            <w:vAlign w:val="center"/>
          </w:tcPr>
          <w:p w:rsidR="00A737CC" w:rsidRPr="00824EE2" w:rsidRDefault="00A737CC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A737CC" w:rsidRPr="00824EE2" w:rsidRDefault="00A737CC" w:rsidP="00556AB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737CC" w:rsidRPr="00824EE2" w:rsidRDefault="00A737CC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737CC" w:rsidRPr="00A737CC" w:rsidRDefault="00A737CC" w:rsidP="000F7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7CC">
              <w:rPr>
                <w:rFonts w:ascii="Arial" w:hAnsi="Arial" w:cs="Arial"/>
                <w:sz w:val="22"/>
                <w:szCs w:val="22"/>
              </w:rPr>
              <w:t>二硝基苯</w:t>
            </w:r>
          </w:p>
        </w:tc>
        <w:tc>
          <w:tcPr>
            <w:tcW w:w="5953" w:type="dxa"/>
            <w:vAlign w:val="bottom"/>
          </w:tcPr>
          <w:p w:rsidR="00A737CC" w:rsidRPr="00A737CC" w:rsidRDefault="00A737CC">
            <w:pPr>
              <w:rPr>
                <w:rFonts w:ascii="Arial" w:hAnsi="Arial" w:cs="Arial"/>
                <w:sz w:val="22"/>
                <w:szCs w:val="22"/>
              </w:rPr>
            </w:pPr>
            <w:r w:rsidRPr="00A737CC">
              <w:rPr>
                <w:rFonts w:ascii="Arial" w:hAnsi="Arial" w:cs="Arial"/>
                <w:sz w:val="22"/>
                <w:szCs w:val="22"/>
              </w:rPr>
              <w:t>生活饮用水标准检验方法有机物指标（</w:t>
            </w:r>
            <w:r w:rsidRPr="00A737CC">
              <w:rPr>
                <w:rFonts w:ascii="Arial" w:hAnsi="Arial" w:cs="Arial"/>
                <w:sz w:val="22"/>
                <w:szCs w:val="22"/>
              </w:rPr>
              <w:t xml:space="preserve">31.1 </w:t>
            </w:r>
            <w:r w:rsidRPr="00A737CC">
              <w:rPr>
                <w:rFonts w:ascii="Arial" w:hAnsi="Arial" w:cs="Arial"/>
                <w:sz w:val="22"/>
                <w:szCs w:val="22"/>
              </w:rPr>
              <w:t>二硝基苯气相色谱法）</w:t>
            </w:r>
            <w:r w:rsidRPr="00A737CC">
              <w:rPr>
                <w:rFonts w:ascii="Arial" w:hAnsi="Arial" w:cs="Arial"/>
                <w:sz w:val="22"/>
                <w:szCs w:val="22"/>
              </w:rPr>
              <w:t>(GB/T 5750.8-2006)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A737CC" w:rsidRPr="00824EE2" w:rsidRDefault="00A737CC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CC" w:rsidRPr="00CA44C7" w:rsidRDefault="00A737CC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CC" w:rsidRPr="00CA44C7" w:rsidRDefault="00A737CC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737CC" w:rsidRPr="00CA44C7" w:rsidRDefault="00A737CC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A737CC" w:rsidRPr="00CA44C7" w:rsidTr="000F7C4A">
        <w:trPr>
          <w:trHeight w:val="402"/>
          <w:jc w:val="center"/>
        </w:trPr>
        <w:tc>
          <w:tcPr>
            <w:tcW w:w="537" w:type="dxa"/>
            <w:vMerge/>
            <w:vAlign w:val="center"/>
          </w:tcPr>
          <w:p w:rsidR="00A737CC" w:rsidRPr="00824EE2" w:rsidRDefault="00A737CC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A737CC" w:rsidRPr="00824EE2" w:rsidRDefault="00A737CC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737CC" w:rsidRPr="00824EE2" w:rsidRDefault="00A737CC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737CC" w:rsidRPr="00A737CC" w:rsidRDefault="00A737CC" w:rsidP="000F7C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7CC">
              <w:rPr>
                <w:rFonts w:ascii="Arial" w:hAnsi="Arial" w:cs="Arial"/>
                <w:sz w:val="22"/>
                <w:szCs w:val="22"/>
              </w:rPr>
              <w:t>二硝基氯苯</w:t>
            </w:r>
          </w:p>
        </w:tc>
        <w:tc>
          <w:tcPr>
            <w:tcW w:w="5953" w:type="dxa"/>
            <w:vAlign w:val="bottom"/>
          </w:tcPr>
          <w:p w:rsidR="00A737CC" w:rsidRPr="00A737CC" w:rsidRDefault="00A737CC">
            <w:pPr>
              <w:rPr>
                <w:rFonts w:ascii="Arial" w:hAnsi="Arial" w:cs="Arial"/>
                <w:sz w:val="22"/>
                <w:szCs w:val="22"/>
              </w:rPr>
            </w:pPr>
            <w:r w:rsidRPr="00A737CC">
              <w:rPr>
                <w:rFonts w:ascii="Arial" w:hAnsi="Arial" w:cs="Arial"/>
                <w:sz w:val="22"/>
                <w:szCs w:val="22"/>
              </w:rPr>
              <w:t>生活饮用水标准检验方法有机物指标（</w:t>
            </w:r>
            <w:r w:rsidRPr="00A737CC">
              <w:rPr>
                <w:rFonts w:ascii="Arial" w:hAnsi="Arial" w:cs="Arial"/>
                <w:sz w:val="22"/>
                <w:szCs w:val="22"/>
              </w:rPr>
              <w:t xml:space="preserve">33 </w:t>
            </w:r>
            <w:r w:rsidRPr="00A737CC">
              <w:rPr>
                <w:rFonts w:ascii="Arial" w:hAnsi="Arial" w:cs="Arial"/>
                <w:sz w:val="22"/>
                <w:szCs w:val="22"/>
              </w:rPr>
              <w:t>二硝基氯苯气相色谱法）</w:t>
            </w:r>
            <w:r w:rsidRPr="00A737CC">
              <w:rPr>
                <w:rFonts w:ascii="Arial" w:hAnsi="Arial" w:cs="Arial"/>
                <w:sz w:val="22"/>
                <w:szCs w:val="22"/>
              </w:rPr>
              <w:t>(GB/T 5750.8-2006)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A737CC" w:rsidRPr="00824EE2" w:rsidRDefault="00A737CC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CC" w:rsidRPr="00CA44C7" w:rsidRDefault="00A737CC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CC" w:rsidRPr="00CA44C7" w:rsidRDefault="00A737CC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737CC" w:rsidRPr="00CA44C7" w:rsidRDefault="00A737CC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A737CC" w:rsidRPr="004B2908" w:rsidRDefault="00A737CC" w:rsidP="00A737CC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A737CC" w:rsidRDefault="00A737CC" w:rsidP="00A737CC">
      <w:r>
        <w:rPr>
          <w:rFonts w:ascii="宋体" w:hAnsi="宋体" w:hint="eastAsia"/>
          <w:b/>
          <w:szCs w:val="21"/>
        </w:rPr>
        <w:t>新疆</w:t>
      </w:r>
      <w:r w:rsidR="00136FCC">
        <w:rPr>
          <w:rFonts w:ascii="宋体" w:hAnsi="宋体" w:hint="eastAsia"/>
          <w:b/>
          <w:sz w:val="22"/>
          <w:szCs w:val="22"/>
        </w:rPr>
        <w:t>维吾尔</w:t>
      </w:r>
      <w:r w:rsidR="00136FCC"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5C14D0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</w:t>
      </w:r>
      <w:r w:rsidRPr="00315441">
        <w:rPr>
          <w:rFonts w:ascii="宋体" w:hAnsi="宋体" w:hint="eastAsia"/>
          <w:b/>
          <w:szCs w:val="21"/>
        </w:rPr>
        <w:t>第</w:t>
      </w:r>
      <w:r w:rsidR="002F1E87">
        <w:rPr>
          <w:rFonts w:ascii="宋体" w:hAnsi="宋体" w:hint="eastAsia"/>
          <w:b/>
          <w:szCs w:val="21"/>
        </w:rPr>
        <w:t>10</w:t>
      </w:r>
      <w:r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6376ED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418"/>
        <w:gridCol w:w="1701"/>
        <w:gridCol w:w="5953"/>
        <w:gridCol w:w="774"/>
        <w:gridCol w:w="1069"/>
        <w:gridCol w:w="1135"/>
        <w:gridCol w:w="1086"/>
      </w:tblGrid>
      <w:tr w:rsidR="00A737CC" w:rsidRPr="00CA44C7" w:rsidTr="00556AB5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</w:t>
            </w:r>
          </w:p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考核项目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分析方法</w:t>
            </w: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名称、代号及来源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考核结论</w:t>
            </w:r>
          </w:p>
        </w:tc>
      </w:tr>
      <w:tr w:rsidR="00A737CC" w:rsidRPr="00CA44C7" w:rsidTr="00556AB5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vMerge/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A737CC" w:rsidRPr="00CA44C7" w:rsidRDefault="00A737CC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</w:tr>
      <w:tr w:rsidR="00C8075D" w:rsidRPr="00CA44C7" w:rsidTr="00444A6F">
        <w:trPr>
          <w:trHeight w:val="539"/>
          <w:jc w:val="center"/>
        </w:trPr>
        <w:tc>
          <w:tcPr>
            <w:tcW w:w="537" w:type="dxa"/>
            <w:vMerge w:val="restart"/>
            <w:vAlign w:val="center"/>
          </w:tcPr>
          <w:p w:rsidR="00C8075D" w:rsidRPr="00651C02" w:rsidRDefault="00C8075D" w:rsidP="00556AB5">
            <w:pPr>
              <w:ind w:leftChars="-51" w:left="-107" w:rightChars="-51" w:right="-107"/>
              <w:jc w:val="center"/>
              <w:rPr>
                <w:b/>
                <w:color w:val="000000" w:themeColor="text1"/>
                <w:szCs w:val="21"/>
              </w:rPr>
            </w:pPr>
            <w:r w:rsidRPr="00651C02">
              <w:rPr>
                <w:szCs w:val="21"/>
              </w:rPr>
              <w:t>17</w:t>
            </w:r>
          </w:p>
        </w:tc>
        <w:tc>
          <w:tcPr>
            <w:tcW w:w="910" w:type="dxa"/>
            <w:vMerge w:val="restart"/>
            <w:vAlign w:val="center"/>
          </w:tcPr>
          <w:p w:rsidR="00C8075D" w:rsidRPr="002E5248" w:rsidRDefault="00C8075D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王爱霞</w:t>
            </w:r>
          </w:p>
        </w:tc>
        <w:tc>
          <w:tcPr>
            <w:tcW w:w="1418" w:type="dxa"/>
            <w:vMerge w:val="restart"/>
            <w:vAlign w:val="center"/>
          </w:tcPr>
          <w:p w:rsidR="00C8075D" w:rsidRPr="002E5248" w:rsidRDefault="00C8075D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701" w:type="dxa"/>
            <w:vAlign w:val="center"/>
          </w:tcPr>
          <w:p w:rsidR="00C8075D" w:rsidRPr="002E5248" w:rsidRDefault="00C8075D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三硝基甲苯</w:t>
            </w:r>
          </w:p>
        </w:tc>
        <w:tc>
          <w:tcPr>
            <w:tcW w:w="5953" w:type="dxa"/>
            <w:vAlign w:val="bottom"/>
          </w:tcPr>
          <w:p w:rsidR="00C8075D" w:rsidRPr="002E5248" w:rsidRDefault="00C8075D" w:rsidP="00556AB5">
            <w:pPr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生活饮用水标准检验方法有机物指标（</w:t>
            </w:r>
            <w:r w:rsidRPr="002E5248">
              <w:rPr>
                <w:rFonts w:ascii="Arial" w:hAnsi="Arial" w:cs="Arial"/>
                <w:sz w:val="22"/>
                <w:szCs w:val="22"/>
              </w:rPr>
              <w:t xml:space="preserve">30.1 </w:t>
            </w:r>
            <w:r w:rsidRPr="002E5248">
              <w:rPr>
                <w:rFonts w:ascii="Arial" w:hAnsi="Arial" w:cs="Arial"/>
                <w:sz w:val="22"/>
                <w:szCs w:val="22"/>
              </w:rPr>
              <w:t>三硝基甲苯气相色谱法）</w:t>
            </w:r>
            <w:r w:rsidRPr="002E5248">
              <w:rPr>
                <w:rFonts w:ascii="Arial" w:hAnsi="Arial" w:cs="Arial"/>
                <w:sz w:val="22"/>
                <w:szCs w:val="22"/>
              </w:rPr>
              <w:t>(GB/T 5750.8-2006)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75D" w:rsidRPr="00135914" w:rsidRDefault="00C8075D" w:rsidP="00556AB5">
            <w:pPr>
              <w:ind w:leftChars="-51" w:left="-107" w:rightChars="-51" w:right="-107"/>
              <w:jc w:val="center"/>
              <w:rPr>
                <w:b/>
                <w:color w:val="000000" w:themeColor="text1"/>
                <w:szCs w:val="21"/>
              </w:rPr>
            </w:pPr>
            <w:r w:rsidRPr="00135914">
              <w:rPr>
                <w:color w:val="000000" w:themeColor="text1"/>
                <w:szCs w:val="21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75D" w:rsidRPr="00CA44C7" w:rsidRDefault="00C8075D" w:rsidP="00BB0F5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75D" w:rsidRPr="00CA44C7" w:rsidRDefault="00C8075D" w:rsidP="00BB0F5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8075D" w:rsidRPr="00CA44C7" w:rsidRDefault="00C8075D" w:rsidP="00BB0F5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44C7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7295F" w:rsidRPr="00CA44C7" w:rsidTr="00444A6F">
        <w:trPr>
          <w:trHeight w:val="539"/>
          <w:jc w:val="center"/>
        </w:trPr>
        <w:tc>
          <w:tcPr>
            <w:tcW w:w="537" w:type="dxa"/>
            <w:vMerge/>
            <w:vAlign w:val="center"/>
          </w:tcPr>
          <w:p w:rsidR="00E7295F" w:rsidRPr="00651C02" w:rsidRDefault="00E7295F" w:rsidP="00556AB5">
            <w:pPr>
              <w:ind w:leftChars="-51" w:left="-107" w:rightChars="-51" w:right="-107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E7295F" w:rsidRPr="002E5248" w:rsidRDefault="00E7295F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7295F" w:rsidRPr="002E5248" w:rsidRDefault="00E7295F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95F" w:rsidRPr="002E5248" w:rsidRDefault="00E7295F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六六六、滴滴涕</w:t>
            </w:r>
          </w:p>
        </w:tc>
        <w:tc>
          <w:tcPr>
            <w:tcW w:w="5953" w:type="dxa"/>
            <w:vAlign w:val="bottom"/>
          </w:tcPr>
          <w:p w:rsidR="00E7295F" w:rsidRPr="002E5248" w:rsidRDefault="00E7295F" w:rsidP="00556AB5">
            <w:pPr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2E5248">
              <w:rPr>
                <w:rFonts w:ascii="Arial" w:hAnsi="Arial" w:cs="Arial"/>
                <w:sz w:val="22"/>
                <w:szCs w:val="22"/>
              </w:rPr>
              <w:t>2.2</w:t>
            </w:r>
            <w:r w:rsidRPr="002E5248">
              <w:rPr>
                <w:rFonts w:ascii="Arial" w:hAnsi="Arial" w:cs="Arial"/>
                <w:sz w:val="22"/>
                <w:szCs w:val="22"/>
              </w:rPr>
              <w:t>六六六、</w:t>
            </w:r>
            <w:r w:rsidRPr="002E5248">
              <w:rPr>
                <w:rFonts w:ascii="Arial" w:hAnsi="Arial" w:cs="Arial"/>
                <w:sz w:val="22"/>
                <w:szCs w:val="22"/>
              </w:rPr>
              <w:t xml:space="preserve">1.2 </w:t>
            </w:r>
            <w:r w:rsidRPr="002E5248">
              <w:rPr>
                <w:rFonts w:ascii="Arial" w:hAnsi="Arial" w:cs="Arial"/>
                <w:sz w:val="22"/>
                <w:szCs w:val="22"/>
              </w:rPr>
              <w:t>滴滴涕毛细管柱气相色谱法）（</w:t>
            </w:r>
            <w:r w:rsidRPr="002E5248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2E5248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E7295F" w:rsidRPr="002E5248" w:rsidRDefault="00E7295F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5F" w:rsidRDefault="00E7295F" w:rsidP="006F0990">
            <w:pPr>
              <w:jc w:val="center"/>
            </w:pPr>
            <w:r w:rsidRPr="00CA3380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5F" w:rsidRPr="002E5248" w:rsidRDefault="00E7295F" w:rsidP="00BB0F5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295F" w:rsidRDefault="00E7295F" w:rsidP="00E7295F">
            <w:pPr>
              <w:jc w:val="center"/>
            </w:pPr>
            <w:r w:rsidRPr="00607BF8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E7295F" w:rsidRPr="00CA44C7" w:rsidTr="00444A6F">
        <w:trPr>
          <w:trHeight w:val="539"/>
          <w:jc w:val="center"/>
        </w:trPr>
        <w:tc>
          <w:tcPr>
            <w:tcW w:w="537" w:type="dxa"/>
            <w:vMerge/>
            <w:vAlign w:val="center"/>
          </w:tcPr>
          <w:p w:rsidR="00E7295F" w:rsidRPr="00651C02" w:rsidRDefault="00E7295F" w:rsidP="00556AB5">
            <w:pPr>
              <w:ind w:leftChars="-51" w:left="-107" w:rightChars="-51" w:right="-107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E7295F" w:rsidRPr="002E5248" w:rsidRDefault="00E7295F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7295F" w:rsidRPr="002E5248" w:rsidRDefault="00E7295F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95F" w:rsidRPr="002E5248" w:rsidRDefault="00E7295F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氯苯类化合物</w:t>
            </w:r>
          </w:p>
        </w:tc>
        <w:tc>
          <w:tcPr>
            <w:tcW w:w="5953" w:type="dxa"/>
            <w:vAlign w:val="bottom"/>
          </w:tcPr>
          <w:p w:rsidR="00E7295F" w:rsidRPr="002E5248" w:rsidRDefault="00E7295F" w:rsidP="00556AB5">
            <w:pPr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水质氯苯类化合物的测定气相色谱法（</w:t>
            </w:r>
            <w:r w:rsidRPr="002E5248">
              <w:rPr>
                <w:rFonts w:ascii="Arial" w:hAnsi="Arial" w:cs="Arial"/>
                <w:sz w:val="22"/>
                <w:szCs w:val="22"/>
              </w:rPr>
              <w:t>HJ 621-2011</w:t>
            </w:r>
            <w:r w:rsidRPr="002E5248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E7295F" w:rsidRPr="002E5248" w:rsidRDefault="00E7295F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5F" w:rsidRDefault="00E7295F" w:rsidP="006F0990">
            <w:pPr>
              <w:jc w:val="center"/>
            </w:pPr>
            <w:r w:rsidRPr="00CA3380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5F" w:rsidRPr="002E5248" w:rsidRDefault="00E7295F" w:rsidP="00BB0F5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295F" w:rsidRDefault="00E7295F" w:rsidP="00E7295F">
            <w:pPr>
              <w:jc w:val="center"/>
            </w:pPr>
            <w:r w:rsidRPr="00607BF8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E7295F" w:rsidRPr="00CA44C7" w:rsidTr="00444A6F">
        <w:trPr>
          <w:trHeight w:val="539"/>
          <w:jc w:val="center"/>
        </w:trPr>
        <w:tc>
          <w:tcPr>
            <w:tcW w:w="537" w:type="dxa"/>
            <w:vMerge/>
            <w:vAlign w:val="center"/>
          </w:tcPr>
          <w:p w:rsidR="00E7295F" w:rsidRPr="00651C02" w:rsidRDefault="00E7295F" w:rsidP="00556AB5">
            <w:pPr>
              <w:ind w:leftChars="-51" w:left="-107" w:rightChars="-51" w:right="-107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E7295F" w:rsidRPr="002E5248" w:rsidRDefault="00E7295F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7295F" w:rsidRPr="002E5248" w:rsidRDefault="00E7295F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95F" w:rsidRPr="002E5248" w:rsidRDefault="00E7295F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苯系物</w:t>
            </w:r>
          </w:p>
        </w:tc>
        <w:tc>
          <w:tcPr>
            <w:tcW w:w="5953" w:type="dxa"/>
            <w:vAlign w:val="bottom"/>
          </w:tcPr>
          <w:p w:rsidR="00E7295F" w:rsidRPr="002E5248" w:rsidRDefault="00E7295F" w:rsidP="00556AB5">
            <w:pPr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水质苯系物的测定气相色谱法（</w:t>
            </w:r>
            <w:r w:rsidRPr="002E5248">
              <w:rPr>
                <w:rFonts w:ascii="Arial" w:hAnsi="Arial" w:cs="Arial"/>
                <w:sz w:val="22"/>
                <w:szCs w:val="22"/>
              </w:rPr>
              <w:t>GB 11890-89</w:t>
            </w:r>
            <w:r w:rsidRPr="002E5248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E7295F" w:rsidRPr="002E5248" w:rsidRDefault="00E7295F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5F" w:rsidRDefault="00E7295F" w:rsidP="006F0990">
            <w:pPr>
              <w:jc w:val="center"/>
            </w:pPr>
            <w:r w:rsidRPr="00CA3380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5F" w:rsidRPr="002E5248" w:rsidRDefault="00E7295F" w:rsidP="00BB0F5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295F" w:rsidRDefault="00E7295F" w:rsidP="00E7295F">
            <w:pPr>
              <w:jc w:val="center"/>
            </w:pPr>
            <w:r w:rsidRPr="00607BF8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E7295F" w:rsidRPr="00CA44C7" w:rsidTr="00444A6F">
        <w:trPr>
          <w:trHeight w:val="539"/>
          <w:jc w:val="center"/>
        </w:trPr>
        <w:tc>
          <w:tcPr>
            <w:tcW w:w="537" w:type="dxa"/>
            <w:vMerge/>
            <w:vAlign w:val="center"/>
          </w:tcPr>
          <w:p w:rsidR="00E7295F" w:rsidRPr="00651C02" w:rsidRDefault="00E7295F" w:rsidP="00556AB5">
            <w:pPr>
              <w:ind w:leftChars="-51" w:left="-107" w:rightChars="-51" w:right="-107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E7295F" w:rsidRPr="002E5248" w:rsidRDefault="00E7295F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7295F" w:rsidRPr="002E5248" w:rsidRDefault="00E7295F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95F" w:rsidRPr="002E5248" w:rsidRDefault="00E7295F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异丙苯</w:t>
            </w:r>
          </w:p>
        </w:tc>
        <w:tc>
          <w:tcPr>
            <w:tcW w:w="5953" w:type="dxa"/>
            <w:vAlign w:val="bottom"/>
          </w:tcPr>
          <w:p w:rsidR="00E7295F" w:rsidRPr="002E5248" w:rsidRDefault="00E7295F">
            <w:pPr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生活饮用水标准检验方法有机物指标（</w:t>
            </w:r>
            <w:r w:rsidRPr="002E5248">
              <w:rPr>
                <w:rFonts w:ascii="Arial" w:hAnsi="Arial" w:cs="Arial"/>
                <w:sz w:val="22"/>
                <w:szCs w:val="22"/>
              </w:rPr>
              <w:t xml:space="preserve">22 </w:t>
            </w:r>
            <w:r w:rsidRPr="002E5248">
              <w:rPr>
                <w:rFonts w:ascii="Arial" w:hAnsi="Arial" w:cs="Arial"/>
                <w:sz w:val="22"/>
                <w:szCs w:val="22"/>
              </w:rPr>
              <w:t>异丙苯顶空</w:t>
            </w:r>
            <w:r w:rsidRPr="002E5248">
              <w:rPr>
                <w:rFonts w:ascii="Arial" w:hAnsi="Arial" w:cs="Arial"/>
                <w:sz w:val="22"/>
                <w:szCs w:val="22"/>
              </w:rPr>
              <w:t>-</w:t>
            </w:r>
            <w:r w:rsidRPr="002E5248">
              <w:rPr>
                <w:rFonts w:ascii="Arial" w:hAnsi="Arial" w:cs="Arial"/>
                <w:sz w:val="22"/>
                <w:szCs w:val="22"/>
              </w:rPr>
              <w:t>毛细管柱气相色谱法）（</w:t>
            </w:r>
            <w:r w:rsidRPr="002E5248">
              <w:rPr>
                <w:rFonts w:ascii="Arial" w:hAnsi="Arial" w:cs="Arial"/>
                <w:sz w:val="22"/>
                <w:szCs w:val="22"/>
              </w:rPr>
              <w:t>GB/T 5750.8-2006</w:t>
            </w:r>
            <w:r w:rsidRPr="002E5248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E7295F" w:rsidRPr="002E5248" w:rsidRDefault="00E7295F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5F" w:rsidRDefault="00E7295F" w:rsidP="006F0990">
            <w:pPr>
              <w:jc w:val="center"/>
            </w:pPr>
            <w:r w:rsidRPr="00CA3380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5F" w:rsidRPr="002E5248" w:rsidRDefault="00E7295F" w:rsidP="00BB0F5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295F" w:rsidRDefault="00E7295F" w:rsidP="00E7295F">
            <w:pPr>
              <w:jc w:val="center"/>
            </w:pPr>
            <w:r w:rsidRPr="00607BF8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E7295F" w:rsidRPr="00CA44C7" w:rsidTr="00444A6F">
        <w:trPr>
          <w:trHeight w:val="539"/>
          <w:jc w:val="center"/>
        </w:trPr>
        <w:tc>
          <w:tcPr>
            <w:tcW w:w="537" w:type="dxa"/>
            <w:vMerge/>
            <w:vAlign w:val="center"/>
          </w:tcPr>
          <w:p w:rsidR="00E7295F" w:rsidRPr="00651C02" w:rsidRDefault="00E7295F" w:rsidP="00556AB5">
            <w:pPr>
              <w:ind w:leftChars="-51" w:left="-107" w:rightChars="-51" w:right="-107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E7295F" w:rsidRPr="002E5248" w:rsidRDefault="00E7295F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7295F" w:rsidRPr="002E5248" w:rsidRDefault="00E7295F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95F" w:rsidRPr="002E5248" w:rsidRDefault="00E7295F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溴氰菊酯</w:t>
            </w:r>
          </w:p>
        </w:tc>
        <w:tc>
          <w:tcPr>
            <w:tcW w:w="5953" w:type="dxa"/>
            <w:vAlign w:val="bottom"/>
          </w:tcPr>
          <w:p w:rsidR="00E7295F" w:rsidRPr="002E5248" w:rsidRDefault="00E7295F">
            <w:pPr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2E5248">
              <w:rPr>
                <w:rFonts w:ascii="Arial" w:hAnsi="Arial" w:cs="Arial"/>
                <w:sz w:val="22"/>
                <w:szCs w:val="22"/>
              </w:rPr>
              <w:t xml:space="preserve">11.1 </w:t>
            </w:r>
            <w:r w:rsidRPr="002E5248">
              <w:rPr>
                <w:rFonts w:ascii="Arial" w:hAnsi="Arial" w:cs="Arial"/>
                <w:sz w:val="22"/>
                <w:szCs w:val="22"/>
              </w:rPr>
              <w:t>溴氰菊酯气相色谱法）（</w:t>
            </w:r>
            <w:r w:rsidRPr="002E5248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2E5248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295F" w:rsidRPr="002E5248" w:rsidRDefault="00E7295F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5F" w:rsidRDefault="00E7295F" w:rsidP="006F0990">
            <w:pPr>
              <w:jc w:val="center"/>
            </w:pPr>
            <w:r w:rsidRPr="00CA3380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5F" w:rsidRPr="002E5248" w:rsidRDefault="00E7295F" w:rsidP="00BB0F5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295F" w:rsidRDefault="00E7295F" w:rsidP="00E7295F">
            <w:pPr>
              <w:jc w:val="center"/>
            </w:pPr>
            <w:r w:rsidRPr="00607BF8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E03D32" w:rsidRPr="00CA44C7" w:rsidTr="00444A6F">
        <w:trPr>
          <w:trHeight w:val="539"/>
          <w:jc w:val="center"/>
        </w:trPr>
        <w:tc>
          <w:tcPr>
            <w:tcW w:w="537" w:type="dxa"/>
            <w:vMerge w:val="restart"/>
            <w:vAlign w:val="center"/>
          </w:tcPr>
          <w:p w:rsidR="00E03D32" w:rsidRPr="00651C02" w:rsidRDefault="00E03D32" w:rsidP="00556AB5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651C02">
              <w:rPr>
                <w:szCs w:val="21"/>
              </w:rPr>
              <w:t>18</w:t>
            </w:r>
          </w:p>
        </w:tc>
        <w:tc>
          <w:tcPr>
            <w:tcW w:w="910" w:type="dxa"/>
            <w:vMerge w:val="restart"/>
            <w:vAlign w:val="center"/>
          </w:tcPr>
          <w:p w:rsidR="00E03D32" w:rsidRPr="002E5248" w:rsidRDefault="00E03D32" w:rsidP="00025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王红丽</w:t>
            </w:r>
          </w:p>
        </w:tc>
        <w:tc>
          <w:tcPr>
            <w:tcW w:w="1418" w:type="dxa"/>
            <w:vMerge w:val="restart"/>
            <w:vAlign w:val="center"/>
          </w:tcPr>
          <w:p w:rsidR="00E03D32" w:rsidRPr="002E5248" w:rsidRDefault="00E03D32" w:rsidP="00025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701" w:type="dxa"/>
            <w:vAlign w:val="center"/>
          </w:tcPr>
          <w:p w:rsidR="00E03D32" w:rsidRPr="002E5248" w:rsidRDefault="00E03D32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大气降水采样</w:t>
            </w:r>
          </w:p>
        </w:tc>
        <w:tc>
          <w:tcPr>
            <w:tcW w:w="5953" w:type="dxa"/>
            <w:vAlign w:val="bottom"/>
          </w:tcPr>
          <w:p w:rsidR="00E03D32" w:rsidRPr="002E5248" w:rsidRDefault="00E03D32">
            <w:pPr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大气降水样品的采集与保存（</w:t>
            </w:r>
            <w:r w:rsidRPr="002E5248">
              <w:rPr>
                <w:rFonts w:ascii="Arial" w:hAnsi="Arial" w:cs="Arial"/>
                <w:sz w:val="22"/>
                <w:szCs w:val="22"/>
              </w:rPr>
              <w:t>GB/T 13580.2—1992</w:t>
            </w:r>
            <w:r w:rsidRPr="002E5248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D32" w:rsidRPr="00135914" w:rsidRDefault="00135914" w:rsidP="00556AB5">
            <w:pPr>
              <w:ind w:leftChars="-51" w:left="-107" w:rightChars="-51" w:right="-107"/>
              <w:jc w:val="center"/>
              <w:rPr>
                <w:sz w:val="22"/>
                <w:szCs w:val="22"/>
              </w:rPr>
            </w:pPr>
            <w:r w:rsidRPr="00135914">
              <w:rPr>
                <w:sz w:val="22"/>
                <w:szCs w:val="22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32" w:rsidRPr="002E5248" w:rsidRDefault="00E03D32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32" w:rsidRPr="002E5248" w:rsidRDefault="00CF16BD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E03D32"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03D32" w:rsidRPr="002E5248" w:rsidRDefault="00CF16BD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E03D32"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  <w:tr w:rsidR="00E03D32" w:rsidRPr="00CA44C7" w:rsidTr="00444A6F">
        <w:trPr>
          <w:trHeight w:val="539"/>
          <w:jc w:val="center"/>
        </w:trPr>
        <w:tc>
          <w:tcPr>
            <w:tcW w:w="537" w:type="dxa"/>
            <w:vMerge/>
            <w:vAlign w:val="center"/>
          </w:tcPr>
          <w:p w:rsidR="00E03D32" w:rsidRPr="002E5248" w:rsidRDefault="00E03D32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E03D32" w:rsidRPr="002E5248" w:rsidRDefault="00E03D32" w:rsidP="00556AB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03D32" w:rsidRPr="002E5248" w:rsidRDefault="00E03D32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3D32" w:rsidRPr="002E5248" w:rsidRDefault="00E03D32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水质采样</w:t>
            </w:r>
          </w:p>
        </w:tc>
        <w:tc>
          <w:tcPr>
            <w:tcW w:w="5953" w:type="dxa"/>
            <w:vAlign w:val="bottom"/>
          </w:tcPr>
          <w:p w:rsidR="00E03D32" w:rsidRPr="002E5248" w:rsidRDefault="00E03D32">
            <w:pPr>
              <w:rPr>
                <w:rFonts w:ascii="Arial" w:hAnsi="Arial" w:cs="Arial"/>
                <w:sz w:val="22"/>
                <w:szCs w:val="22"/>
              </w:rPr>
            </w:pPr>
            <w:r w:rsidRPr="002E5248">
              <w:rPr>
                <w:rFonts w:ascii="Arial" w:hAnsi="Arial" w:cs="Arial"/>
                <w:sz w:val="22"/>
                <w:szCs w:val="22"/>
              </w:rPr>
              <w:t>地表水和污水监测技术规范（</w:t>
            </w:r>
            <w:r w:rsidRPr="002E5248">
              <w:rPr>
                <w:rFonts w:ascii="Arial" w:hAnsi="Arial" w:cs="Arial"/>
                <w:sz w:val="22"/>
                <w:szCs w:val="22"/>
              </w:rPr>
              <w:t>HJ/T 91—2002</w:t>
            </w:r>
            <w:r w:rsidRPr="002E5248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E03D32" w:rsidRPr="002E5248" w:rsidRDefault="00E03D32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32" w:rsidRPr="002E5248" w:rsidRDefault="00E03D32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32" w:rsidRPr="002E5248" w:rsidRDefault="00CF16BD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E03D32"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03D32" w:rsidRPr="002E5248" w:rsidRDefault="00CF16BD" w:rsidP="00556AB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不</w:t>
            </w:r>
            <w:r w:rsidR="00E03D32" w:rsidRPr="002E5248">
              <w:rPr>
                <w:rFonts w:ascii="宋体" w:hAnsi="宋体" w:cs="宋体" w:hint="eastAsia"/>
                <w:kern w:val="0"/>
                <w:sz w:val="22"/>
                <w:szCs w:val="22"/>
              </w:rPr>
              <w:t>合格</w:t>
            </w:r>
          </w:p>
        </w:tc>
      </w:tr>
    </w:tbl>
    <w:p w:rsidR="00D012FD" w:rsidRDefault="00D012FD" w:rsidP="00EF08C5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</w:p>
    <w:p w:rsidR="00D012FD" w:rsidRDefault="00D012FD" w:rsidP="00EF08C5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</w:p>
    <w:p w:rsidR="00EF08C5" w:rsidRPr="004B2908" w:rsidRDefault="00EF08C5" w:rsidP="00EF08C5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EF08C5" w:rsidRDefault="00EF08C5" w:rsidP="00EF08C5">
      <w:r>
        <w:rPr>
          <w:rFonts w:ascii="宋体" w:hAnsi="宋体" w:hint="eastAsia"/>
          <w:b/>
          <w:szCs w:val="21"/>
        </w:rPr>
        <w:t>新疆</w:t>
      </w:r>
      <w:r w:rsidR="00136FCC">
        <w:rPr>
          <w:rFonts w:ascii="宋体" w:hAnsi="宋体" w:hint="eastAsia"/>
          <w:b/>
          <w:sz w:val="22"/>
          <w:szCs w:val="22"/>
        </w:rPr>
        <w:t>维吾尔</w:t>
      </w:r>
      <w:r w:rsidR="00136FCC"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5C14D0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</w:t>
      </w:r>
      <w:r w:rsidRPr="00315441">
        <w:rPr>
          <w:rFonts w:ascii="宋体" w:hAnsi="宋体" w:hint="eastAsia"/>
          <w:b/>
          <w:szCs w:val="21"/>
        </w:rPr>
        <w:t>第</w:t>
      </w:r>
      <w:r w:rsidR="002F1E87">
        <w:rPr>
          <w:rFonts w:ascii="宋体" w:hAnsi="宋体" w:hint="eastAsia"/>
          <w:b/>
          <w:szCs w:val="21"/>
        </w:rPr>
        <w:t>11</w:t>
      </w:r>
      <w:r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7B3991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7"/>
        <w:gridCol w:w="910"/>
        <w:gridCol w:w="1418"/>
        <w:gridCol w:w="1701"/>
        <w:gridCol w:w="5953"/>
        <w:gridCol w:w="774"/>
        <w:gridCol w:w="1069"/>
        <w:gridCol w:w="1135"/>
        <w:gridCol w:w="1086"/>
      </w:tblGrid>
      <w:tr w:rsidR="00EF08C5" w:rsidRPr="00CA44C7" w:rsidTr="00556AB5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</w:t>
            </w:r>
          </w:p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考核项目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分析方法</w:t>
            </w: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名称、代号及来源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考核结论</w:t>
            </w:r>
          </w:p>
        </w:tc>
      </w:tr>
      <w:tr w:rsidR="00EF08C5" w:rsidRPr="00CA44C7" w:rsidTr="00556AB5">
        <w:trPr>
          <w:trHeight w:val="391"/>
          <w:jc w:val="center"/>
        </w:trPr>
        <w:tc>
          <w:tcPr>
            <w:tcW w:w="537" w:type="dxa"/>
            <w:vMerge/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vMerge/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EF08C5" w:rsidRPr="00CA44C7" w:rsidRDefault="00EF08C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</w:tr>
      <w:tr w:rsidR="00714EF9" w:rsidRPr="00CA44C7" w:rsidTr="00444A6F">
        <w:trPr>
          <w:trHeight w:val="391"/>
          <w:jc w:val="center"/>
        </w:trPr>
        <w:tc>
          <w:tcPr>
            <w:tcW w:w="537" w:type="dxa"/>
            <w:vMerge w:val="restart"/>
            <w:vAlign w:val="center"/>
          </w:tcPr>
          <w:p w:rsidR="00714EF9" w:rsidRPr="00651C02" w:rsidRDefault="00714EF9" w:rsidP="00556AB5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651C02">
              <w:rPr>
                <w:szCs w:val="21"/>
              </w:rPr>
              <w:t>18</w:t>
            </w:r>
          </w:p>
        </w:tc>
        <w:tc>
          <w:tcPr>
            <w:tcW w:w="910" w:type="dxa"/>
            <w:vMerge w:val="restart"/>
            <w:vAlign w:val="center"/>
          </w:tcPr>
          <w:p w:rsidR="00714EF9" w:rsidRPr="009F39F1" w:rsidRDefault="00714EF9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王红丽</w:t>
            </w:r>
          </w:p>
        </w:tc>
        <w:tc>
          <w:tcPr>
            <w:tcW w:w="1418" w:type="dxa"/>
            <w:vMerge w:val="restart"/>
            <w:vAlign w:val="center"/>
          </w:tcPr>
          <w:p w:rsidR="00714EF9" w:rsidRPr="009F39F1" w:rsidRDefault="00714EF9" w:rsidP="00CE7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701" w:type="dxa"/>
            <w:vAlign w:val="center"/>
          </w:tcPr>
          <w:p w:rsidR="00714EF9" w:rsidRPr="009F39F1" w:rsidRDefault="00714EF9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色度</w:t>
            </w:r>
          </w:p>
        </w:tc>
        <w:tc>
          <w:tcPr>
            <w:tcW w:w="5953" w:type="dxa"/>
            <w:vAlign w:val="bottom"/>
          </w:tcPr>
          <w:p w:rsidR="00714EF9" w:rsidRPr="009F39F1" w:rsidRDefault="00714EF9" w:rsidP="00556AB5">
            <w:pPr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生活饮用水标准检验方法感官性状和物理指标（</w:t>
            </w:r>
            <w:r w:rsidRPr="009F39F1">
              <w:rPr>
                <w:rFonts w:ascii="Arial" w:hAnsi="Arial" w:cs="Arial"/>
                <w:sz w:val="22"/>
                <w:szCs w:val="22"/>
              </w:rPr>
              <w:t xml:space="preserve">1.1 </w:t>
            </w:r>
            <w:r w:rsidRPr="009F39F1">
              <w:rPr>
                <w:rFonts w:ascii="Arial" w:hAnsi="Arial" w:cs="Arial"/>
                <w:sz w:val="22"/>
                <w:szCs w:val="22"/>
              </w:rPr>
              <w:t>色度铂</w:t>
            </w:r>
            <w:r w:rsidRPr="009F39F1">
              <w:rPr>
                <w:rFonts w:ascii="Arial" w:hAnsi="Arial" w:cs="Arial"/>
                <w:sz w:val="22"/>
                <w:szCs w:val="22"/>
              </w:rPr>
              <w:t>-</w:t>
            </w:r>
            <w:r w:rsidRPr="009F39F1">
              <w:rPr>
                <w:rFonts w:ascii="Arial" w:hAnsi="Arial" w:cs="Arial"/>
                <w:sz w:val="22"/>
                <w:szCs w:val="22"/>
              </w:rPr>
              <w:t>钴标准比色法）</w:t>
            </w:r>
            <w:r w:rsidRPr="009F39F1">
              <w:rPr>
                <w:rFonts w:ascii="Arial" w:hAnsi="Arial" w:cs="Arial"/>
                <w:sz w:val="22"/>
                <w:szCs w:val="22"/>
              </w:rPr>
              <w:t>(GB/T 5750.4-2006)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EF9" w:rsidRPr="009F39F1" w:rsidRDefault="00135914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F9" w:rsidRPr="009F39F1" w:rsidRDefault="00714EF9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F9" w:rsidRPr="009F39F1" w:rsidRDefault="00714EF9" w:rsidP="00BB0F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714EF9" w:rsidRPr="009F39F1" w:rsidRDefault="00714EF9" w:rsidP="00BB0F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</w:tr>
      <w:tr w:rsidR="005F75F5" w:rsidRPr="00CA44C7" w:rsidTr="00444A6F">
        <w:trPr>
          <w:trHeight w:val="469"/>
          <w:jc w:val="center"/>
        </w:trPr>
        <w:tc>
          <w:tcPr>
            <w:tcW w:w="537" w:type="dxa"/>
            <w:vMerge/>
            <w:vAlign w:val="center"/>
          </w:tcPr>
          <w:p w:rsidR="005F75F5" w:rsidRPr="00651C02" w:rsidRDefault="005F75F5" w:rsidP="00556AB5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5F75F5" w:rsidRPr="009F39F1" w:rsidRDefault="005F75F5" w:rsidP="00556AB5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F75F5" w:rsidRPr="009F39F1" w:rsidRDefault="005F75F5" w:rsidP="00CE7FF7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F75F5" w:rsidRPr="009F39F1" w:rsidRDefault="005F75F5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石油类和动植物油类</w:t>
            </w:r>
          </w:p>
        </w:tc>
        <w:tc>
          <w:tcPr>
            <w:tcW w:w="5953" w:type="dxa"/>
            <w:vAlign w:val="bottom"/>
          </w:tcPr>
          <w:p w:rsidR="005F75F5" w:rsidRPr="009F39F1" w:rsidRDefault="005F75F5" w:rsidP="00556AB5">
            <w:pPr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水质　石油类和动植物油类的测定　红外分光光度法</w:t>
            </w:r>
            <w:r w:rsidRPr="009F39F1">
              <w:rPr>
                <w:rFonts w:ascii="Arial" w:hAnsi="Arial" w:cs="Arial"/>
                <w:sz w:val="22"/>
                <w:szCs w:val="22"/>
              </w:rPr>
              <w:t>(HJ637-2012)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F75F5" w:rsidRPr="00824EE2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不合格</w:t>
            </w:r>
          </w:p>
        </w:tc>
      </w:tr>
      <w:tr w:rsidR="005F75F5" w:rsidRPr="00CA44C7" w:rsidTr="00444A6F">
        <w:trPr>
          <w:trHeight w:val="402"/>
          <w:jc w:val="center"/>
        </w:trPr>
        <w:tc>
          <w:tcPr>
            <w:tcW w:w="537" w:type="dxa"/>
            <w:vMerge/>
            <w:vAlign w:val="center"/>
          </w:tcPr>
          <w:p w:rsidR="005F75F5" w:rsidRPr="00651C02" w:rsidRDefault="005F75F5" w:rsidP="00556AB5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5F75F5" w:rsidRPr="009F39F1" w:rsidRDefault="005F75F5" w:rsidP="00556AB5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F75F5" w:rsidRPr="009F39F1" w:rsidRDefault="005F75F5" w:rsidP="00CE7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土壤和水系沉积物</w:t>
            </w:r>
          </w:p>
        </w:tc>
        <w:tc>
          <w:tcPr>
            <w:tcW w:w="1701" w:type="dxa"/>
            <w:vAlign w:val="center"/>
          </w:tcPr>
          <w:p w:rsidR="005F75F5" w:rsidRPr="009F39F1" w:rsidRDefault="005F75F5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土壤采样</w:t>
            </w:r>
          </w:p>
        </w:tc>
        <w:tc>
          <w:tcPr>
            <w:tcW w:w="5953" w:type="dxa"/>
            <w:vAlign w:val="bottom"/>
          </w:tcPr>
          <w:p w:rsidR="005F75F5" w:rsidRPr="009F39F1" w:rsidRDefault="005F75F5">
            <w:pPr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土壤环境监测技术规范（</w:t>
            </w:r>
            <w:r w:rsidRPr="009F39F1">
              <w:rPr>
                <w:rFonts w:ascii="Arial" w:hAnsi="Arial" w:cs="Arial"/>
                <w:sz w:val="22"/>
                <w:szCs w:val="22"/>
              </w:rPr>
              <w:t>HJ/T 166-2004</w:t>
            </w:r>
            <w:r w:rsidRPr="009F39F1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合格</w:t>
            </w:r>
          </w:p>
        </w:tc>
      </w:tr>
      <w:tr w:rsidR="005F75F5" w:rsidRPr="00CA44C7" w:rsidTr="00444A6F">
        <w:trPr>
          <w:trHeight w:val="402"/>
          <w:jc w:val="center"/>
        </w:trPr>
        <w:tc>
          <w:tcPr>
            <w:tcW w:w="537" w:type="dxa"/>
            <w:vMerge w:val="restart"/>
            <w:vAlign w:val="center"/>
          </w:tcPr>
          <w:p w:rsidR="005F75F5" w:rsidRPr="00651C02" w:rsidRDefault="005F75F5" w:rsidP="00556AB5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19</w:t>
            </w:r>
          </w:p>
        </w:tc>
        <w:tc>
          <w:tcPr>
            <w:tcW w:w="910" w:type="dxa"/>
            <w:vMerge w:val="restart"/>
            <w:vAlign w:val="center"/>
          </w:tcPr>
          <w:p w:rsidR="005F75F5" w:rsidRPr="009F39F1" w:rsidRDefault="005F75F5" w:rsidP="0081189B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王莹</w:t>
            </w:r>
          </w:p>
        </w:tc>
        <w:tc>
          <w:tcPr>
            <w:tcW w:w="1418" w:type="dxa"/>
            <w:vAlign w:val="center"/>
          </w:tcPr>
          <w:p w:rsidR="005F75F5" w:rsidRPr="009F39F1" w:rsidRDefault="005F75F5" w:rsidP="00CE7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701" w:type="dxa"/>
            <w:vAlign w:val="center"/>
          </w:tcPr>
          <w:p w:rsidR="005F75F5" w:rsidRPr="009F39F1" w:rsidRDefault="005F75F5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生化需氧量</w:t>
            </w:r>
          </w:p>
        </w:tc>
        <w:tc>
          <w:tcPr>
            <w:tcW w:w="5953" w:type="dxa"/>
            <w:vAlign w:val="bottom"/>
          </w:tcPr>
          <w:p w:rsidR="005F75F5" w:rsidRPr="009F39F1" w:rsidRDefault="005F75F5">
            <w:pPr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水质五日生化需氧量（</w:t>
            </w:r>
            <w:r w:rsidRPr="009F39F1">
              <w:rPr>
                <w:rFonts w:ascii="Arial" w:hAnsi="Arial" w:cs="Arial"/>
                <w:sz w:val="22"/>
                <w:szCs w:val="22"/>
              </w:rPr>
              <w:t>BOD5</w:t>
            </w:r>
            <w:r w:rsidRPr="009F39F1">
              <w:rPr>
                <w:rFonts w:ascii="Arial" w:hAnsi="Arial" w:cs="Arial"/>
                <w:sz w:val="22"/>
                <w:szCs w:val="22"/>
              </w:rPr>
              <w:t>）的测定稀释与接种法</w:t>
            </w:r>
            <w:r w:rsidRPr="009F39F1">
              <w:rPr>
                <w:rFonts w:ascii="Arial" w:hAnsi="Arial" w:cs="Arial"/>
                <w:sz w:val="22"/>
                <w:szCs w:val="22"/>
              </w:rPr>
              <w:t>(HJ 505-2009)</w:t>
            </w:r>
          </w:p>
        </w:tc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5F75F5" w:rsidRPr="009F39F1" w:rsidRDefault="00135914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9F39F1" w:rsidRDefault="00532041" w:rsidP="005320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9F39F1" w:rsidRDefault="00532041" w:rsidP="005320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F75F5" w:rsidRPr="009F39F1" w:rsidRDefault="00532041" w:rsidP="005320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</w:tr>
      <w:tr w:rsidR="005F75F5" w:rsidRPr="00CA44C7" w:rsidTr="00444A6F">
        <w:trPr>
          <w:trHeight w:val="402"/>
          <w:jc w:val="center"/>
        </w:trPr>
        <w:tc>
          <w:tcPr>
            <w:tcW w:w="537" w:type="dxa"/>
            <w:vMerge/>
            <w:vAlign w:val="center"/>
          </w:tcPr>
          <w:p w:rsidR="005F75F5" w:rsidRPr="00651C02" w:rsidRDefault="005F75F5" w:rsidP="00556AB5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5F75F5" w:rsidRPr="009F39F1" w:rsidRDefault="005F75F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F75F5" w:rsidRPr="009F39F1" w:rsidRDefault="005F75F5" w:rsidP="00CE7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环境空气和废气</w:t>
            </w:r>
          </w:p>
        </w:tc>
        <w:tc>
          <w:tcPr>
            <w:tcW w:w="1701" w:type="dxa"/>
            <w:vAlign w:val="center"/>
          </w:tcPr>
          <w:p w:rsidR="005F75F5" w:rsidRPr="009F39F1" w:rsidRDefault="005F75F5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二氧化硫</w:t>
            </w:r>
          </w:p>
        </w:tc>
        <w:tc>
          <w:tcPr>
            <w:tcW w:w="5953" w:type="dxa"/>
            <w:vAlign w:val="bottom"/>
          </w:tcPr>
          <w:p w:rsidR="005F75F5" w:rsidRPr="009F39F1" w:rsidRDefault="005F75F5">
            <w:pPr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环境空气二氧化硫的测定甲醛吸收</w:t>
            </w:r>
            <w:r w:rsidRPr="009F39F1">
              <w:rPr>
                <w:rFonts w:ascii="Arial" w:hAnsi="Arial" w:cs="Arial"/>
                <w:sz w:val="22"/>
                <w:szCs w:val="22"/>
              </w:rPr>
              <w:t>-</w:t>
            </w:r>
            <w:r w:rsidRPr="009F39F1">
              <w:rPr>
                <w:rFonts w:ascii="Arial" w:hAnsi="Arial" w:cs="Arial"/>
                <w:sz w:val="22"/>
                <w:szCs w:val="22"/>
              </w:rPr>
              <w:t>副玫瑰苯胺分光光度法（</w:t>
            </w:r>
            <w:r w:rsidRPr="009F39F1">
              <w:rPr>
                <w:rFonts w:ascii="Arial" w:hAnsi="Arial" w:cs="Arial"/>
                <w:sz w:val="22"/>
                <w:szCs w:val="22"/>
              </w:rPr>
              <w:t>HJ 482-2009</w:t>
            </w:r>
            <w:r w:rsidRPr="009F39F1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F75F5" w:rsidRPr="00824EE2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不合格</w:t>
            </w:r>
          </w:p>
        </w:tc>
      </w:tr>
      <w:tr w:rsidR="005F75F5" w:rsidRPr="00CA44C7" w:rsidTr="00444A6F">
        <w:trPr>
          <w:trHeight w:val="402"/>
          <w:jc w:val="center"/>
        </w:trPr>
        <w:tc>
          <w:tcPr>
            <w:tcW w:w="537" w:type="dxa"/>
            <w:vMerge/>
            <w:vAlign w:val="center"/>
          </w:tcPr>
          <w:p w:rsidR="005F75F5" w:rsidRPr="00651C02" w:rsidRDefault="005F75F5" w:rsidP="00556AB5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5F75F5" w:rsidRPr="009F39F1" w:rsidRDefault="005F75F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F75F5" w:rsidRPr="009F39F1" w:rsidRDefault="005F75F5" w:rsidP="00CE7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生物</w:t>
            </w:r>
          </w:p>
        </w:tc>
        <w:tc>
          <w:tcPr>
            <w:tcW w:w="1701" w:type="dxa"/>
            <w:vAlign w:val="center"/>
          </w:tcPr>
          <w:p w:rsidR="005F75F5" w:rsidRPr="009F39F1" w:rsidRDefault="005F75F5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粪大肠菌群</w:t>
            </w:r>
          </w:p>
        </w:tc>
        <w:tc>
          <w:tcPr>
            <w:tcW w:w="5953" w:type="dxa"/>
            <w:vAlign w:val="bottom"/>
          </w:tcPr>
          <w:p w:rsidR="005F75F5" w:rsidRPr="009F39F1" w:rsidRDefault="005F75F5" w:rsidP="00444D61">
            <w:pPr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/>
                <w:sz w:val="22"/>
                <w:szCs w:val="22"/>
              </w:rPr>
              <w:t>水质粪大肠菌群的测定多管发酵法和滤膜法（</w:t>
            </w:r>
            <w:r w:rsidRPr="009F39F1">
              <w:rPr>
                <w:rFonts w:ascii="Arial" w:hAnsi="Arial" w:cs="Arial"/>
                <w:sz w:val="22"/>
                <w:szCs w:val="22"/>
              </w:rPr>
              <w:t>HJ/T 347-2007</w:t>
            </w:r>
            <w:r w:rsidRPr="009F39F1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F75F5" w:rsidRPr="009F39F1" w:rsidRDefault="005F75F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合格</w:t>
            </w:r>
          </w:p>
        </w:tc>
      </w:tr>
      <w:tr w:rsidR="006C170D" w:rsidRPr="00CA44C7" w:rsidTr="00444A6F">
        <w:trPr>
          <w:trHeight w:val="402"/>
          <w:jc w:val="center"/>
        </w:trPr>
        <w:tc>
          <w:tcPr>
            <w:tcW w:w="537" w:type="dxa"/>
            <w:vMerge w:val="restart"/>
            <w:vAlign w:val="center"/>
          </w:tcPr>
          <w:p w:rsidR="006C170D" w:rsidRPr="00651C02" w:rsidRDefault="006C170D" w:rsidP="00556AB5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20</w:t>
            </w:r>
          </w:p>
        </w:tc>
        <w:tc>
          <w:tcPr>
            <w:tcW w:w="910" w:type="dxa"/>
            <w:vMerge w:val="restart"/>
            <w:vAlign w:val="center"/>
          </w:tcPr>
          <w:p w:rsidR="006C170D" w:rsidRPr="00CE7FF7" w:rsidRDefault="006C170D" w:rsidP="0081189B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81189B">
              <w:rPr>
                <w:rFonts w:ascii="Arial" w:hAnsi="Arial" w:cs="Arial"/>
                <w:sz w:val="22"/>
                <w:szCs w:val="22"/>
              </w:rPr>
              <w:t>文娜</w:t>
            </w:r>
          </w:p>
        </w:tc>
        <w:tc>
          <w:tcPr>
            <w:tcW w:w="1418" w:type="dxa"/>
            <w:vMerge w:val="restart"/>
            <w:vAlign w:val="center"/>
          </w:tcPr>
          <w:p w:rsidR="006C170D" w:rsidRPr="00CE7FF7" w:rsidRDefault="006C170D" w:rsidP="00CE7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FF7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701" w:type="dxa"/>
            <w:vAlign w:val="center"/>
          </w:tcPr>
          <w:p w:rsidR="006C170D" w:rsidRPr="00CE7FF7" w:rsidRDefault="006C170D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FF7">
              <w:rPr>
                <w:rFonts w:ascii="Arial" w:hAnsi="Arial" w:cs="Arial"/>
                <w:sz w:val="22"/>
                <w:szCs w:val="22"/>
              </w:rPr>
              <w:t>大气降水采样</w:t>
            </w:r>
          </w:p>
        </w:tc>
        <w:tc>
          <w:tcPr>
            <w:tcW w:w="5953" w:type="dxa"/>
            <w:vAlign w:val="bottom"/>
          </w:tcPr>
          <w:p w:rsidR="006C170D" w:rsidRPr="00CE7FF7" w:rsidRDefault="006C170D">
            <w:pPr>
              <w:rPr>
                <w:rFonts w:ascii="Arial" w:hAnsi="Arial" w:cs="Arial"/>
                <w:sz w:val="22"/>
                <w:szCs w:val="22"/>
              </w:rPr>
            </w:pPr>
            <w:r w:rsidRPr="00CE7FF7">
              <w:rPr>
                <w:rFonts w:ascii="Arial" w:hAnsi="Arial" w:cs="Arial"/>
                <w:sz w:val="22"/>
                <w:szCs w:val="22"/>
              </w:rPr>
              <w:t>大气降水样品的采集与保存（</w:t>
            </w:r>
            <w:r w:rsidRPr="00CE7FF7">
              <w:rPr>
                <w:rFonts w:ascii="Arial" w:hAnsi="Arial" w:cs="Arial"/>
                <w:sz w:val="22"/>
                <w:szCs w:val="22"/>
              </w:rPr>
              <w:t>GB/T 13580.2—1992</w:t>
            </w:r>
            <w:r w:rsidRPr="00CE7FF7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6C170D" w:rsidRPr="009F39F1" w:rsidRDefault="00135914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61.7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0D" w:rsidRPr="009F39F1" w:rsidRDefault="006C170D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0D" w:rsidRPr="009F39F1" w:rsidRDefault="006C170D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C170D" w:rsidRPr="00824EE2" w:rsidRDefault="006C170D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不合格</w:t>
            </w:r>
          </w:p>
        </w:tc>
      </w:tr>
      <w:tr w:rsidR="006C170D" w:rsidRPr="00CA44C7" w:rsidTr="00444A6F">
        <w:trPr>
          <w:trHeight w:val="402"/>
          <w:jc w:val="center"/>
        </w:trPr>
        <w:tc>
          <w:tcPr>
            <w:tcW w:w="537" w:type="dxa"/>
            <w:vMerge/>
            <w:vAlign w:val="center"/>
          </w:tcPr>
          <w:p w:rsidR="006C170D" w:rsidRPr="00CE7FF7" w:rsidRDefault="006C170D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6C170D" w:rsidRPr="00CE7FF7" w:rsidRDefault="006C170D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bottom"/>
          </w:tcPr>
          <w:p w:rsidR="006C170D" w:rsidRPr="00CE7FF7" w:rsidRDefault="006C17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C170D" w:rsidRPr="00CE7FF7" w:rsidRDefault="006C170D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FF7">
              <w:rPr>
                <w:rFonts w:ascii="Arial" w:hAnsi="Arial" w:cs="Arial"/>
                <w:sz w:val="22"/>
                <w:szCs w:val="22"/>
              </w:rPr>
              <w:t>水质采样</w:t>
            </w:r>
          </w:p>
        </w:tc>
        <w:tc>
          <w:tcPr>
            <w:tcW w:w="5953" w:type="dxa"/>
            <w:vAlign w:val="bottom"/>
          </w:tcPr>
          <w:p w:rsidR="006C170D" w:rsidRPr="00CE7FF7" w:rsidRDefault="006C170D">
            <w:pPr>
              <w:rPr>
                <w:rFonts w:ascii="Arial" w:hAnsi="Arial" w:cs="Arial"/>
                <w:sz w:val="22"/>
                <w:szCs w:val="22"/>
              </w:rPr>
            </w:pPr>
            <w:r w:rsidRPr="00CE7FF7">
              <w:rPr>
                <w:rFonts w:ascii="Arial" w:hAnsi="Arial" w:cs="Arial"/>
                <w:sz w:val="22"/>
                <w:szCs w:val="22"/>
              </w:rPr>
              <w:t>地表水和污水监测技术规范（</w:t>
            </w:r>
            <w:r w:rsidRPr="00CE7FF7">
              <w:rPr>
                <w:rFonts w:ascii="Arial" w:hAnsi="Arial" w:cs="Arial"/>
                <w:sz w:val="22"/>
                <w:szCs w:val="22"/>
              </w:rPr>
              <w:t>HJ/T 91—2002</w:t>
            </w:r>
            <w:r w:rsidRPr="00CE7FF7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6C170D" w:rsidRPr="009F39F1" w:rsidRDefault="006C170D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0D" w:rsidRPr="009F39F1" w:rsidRDefault="006C170D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0D" w:rsidRPr="009F39F1" w:rsidRDefault="006C170D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C170D" w:rsidRPr="00824EE2" w:rsidRDefault="006C170D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不合格</w:t>
            </w:r>
          </w:p>
        </w:tc>
      </w:tr>
      <w:tr w:rsidR="006C170D" w:rsidRPr="00CA44C7" w:rsidTr="00444A6F">
        <w:trPr>
          <w:trHeight w:val="402"/>
          <w:jc w:val="center"/>
        </w:trPr>
        <w:tc>
          <w:tcPr>
            <w:tcW w:w="537" w:type="dxa"/>
            <w:vMerge/>
            <w:vAlign w:val="center"/>
          </w:tcPr>
          <w:p w:rsidR="006C170D" w:rsidRPr="00CE7FF7" w:rsidRDefault="006C170D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6C170D" w:rsidRPr="00CE7FF7" w:rsidRDefault="006C170D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bottom"/>
          </w:tcPr>
          <w:p w:rsidR="006C170D" w:rsidRPr="00CE7FF7" w:rsidRDefault="006C17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C170D" w:rsidRPr="00CE7FF7" w:rsidRDefault="006C170D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FF7">
              <w:rPr>
                <w:rFonts w:ascii="Arial" w:hAnsi="Arial" w:cs="Arial"/>
                <w:sz w:val="22"/>
                <w:szCs w:val="22"/>
              </w:rPr>
              <w:t>苯并</w:t>
            </w:r>
            <w:r w:rsidRPr="00CE7FF7">
              <w:rPr>
                <w:rFonts w:ascii="Arial" w:hAnsi="Arial" w:cs="Arial"/>
                <w:sz w:val="22"/>
                <w:szCs w:val="22"/>
              </w:rPr>
              <w:t>(a)</w:t>
            </w:r>
            <w:r w:rsidRPr="00CE7FF7">
              <w:rPr>
                <w:rFonts w:ascii="Arial" w:hAnsi="Arial" w:cs="Arial"/>
                <w:sz w:val="22"/>
                <w:szCs w:val="22"/>
              </w:rPr>
              <w:t>芘</w:t>
            </w:r>
          </w:p>
        </w:tc>
        <w:tc>
          <w:tcPr>
            <w:tcW w:w="5953" w:type="dxa"/>
            <w:vAlign w:val="bottom"/>
          </w:tcPr>
          <w:p w:rsidR="006C170D" w:rsidRPr="00CE7FF7" w:rsidRDefault="006C170D">
            <w:pPr>
              <w:rPr>
                <w:rFonts w:ascii="Arial" w:hAnsi="Arial" w:cs="Arial"/>
                <w:sz w:val="22"/>
                <w:szCs w:val="22"/>
              </w:rPr>
            </w:pPr>
            <w:r w:rsidRPr="00CE7FF7">
              <w:rPr>
                <w:rFonts w:ascii="Arial" w:hAnsi="Arial" w:cs="Arial"/>
                <w:sz w:val="22"/>
                <w:szCs w:val="22"/>
              </w:rPr>
              <w:t>生活饮用水标准检验方法有机物指标（</w:t>
            </w:r>
            <w:r w:rsidRPr="00CE7FF7">
              <w:rPr>
                <w:rFonts w:ascii="Arial" w:hAnsi="Arial" w:cs="Arial"/>
                <w:sz w:val="22"/>
                <w:szCs w:val="22"/>
              </w:rPr>
              <w:t xml:space="preserve">9.1 </w:t>
            </w:r>
            <w:r w:rsidRPr="00CE7FF7">
              <w:rPr>
                <w:rFonts w:ascii="Arial" w:hAnsi="Arial" w:cs="Arial"/>
                <w:sz w:val="22"/>
                <w:szCs w:val="22"/>
              </w:rPr>
              <w:t>苯并</w:t>
            </w:r>
            <w:r w:rsidRPr="00CE7FF7">
              <w:rPr>
                <w:rFonts w:ascii="Arial" w:hAnsi="Arial" w:cs="Arial"/>
                <w:sz w:val="22"/>
                <w:szCs w:val="22"/>
              </w:rPr>
              <w:t>(a)</w:t>
            </w:r>
            <w:r w:rsidRPr="00CE7FF7">
              <w:rPr>
                <w:rFonts w:ascii="Arial" w:hAnsi="Arial" w:cs="Arial"/>
                <w:sz w:val="22"/>
                <w:szCs w:val="22"/>
              </w:rPr>
              <w:t>芘高压液相色谱法）</w:t>
            </w:r>
            <w:r w:rsidRPr="00CE7FF7">
              <w:rPr>
                <w:rFonts w:ascii="Arial" w:hAnsi="Arial" w:cs="Arial"/>
                <w:sz w:val="22"/>
                <w:szCs w:val="22"/>
              </w:rPr>
              <w:t>(GB/T 5750.8-2006)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6C170D" w:rsidRPr="009F39F1" w:rsidRDefault="006C170D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0D" w:rsidRPr="009F39F1" w:rsidRDefault="006C170D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0D" w:rsidRPr="009F39F1" w:rsidRDefault="006C170D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C170D" w:rsidRPr="009F39F1" w:rsidRDefault="006C170D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合格</w:t>
            </w:r>
          </w:p>
        </w:tc>
      </w:tr>
      <w:tr w:rsidR="006C170D" w:rsidRPr="00CA44C7" w:rsidTr="00444A6F">
        <w:trPr>
          <w:trHeight w:val="402"/>
          <w:jc w:val="center"/>
        </w:trPr>
        <w:tc>
          <w:tcPr>
            <w:tcW w:w="537" w:type="dxa"/>
            <w:vMerge/>
            <w:vAlign w:val="center"/>
          </w:tcPr>
          <w:p w:rsidR="006C170D" w:rsidRPr="00CE7FF7" w:rsidRDefault="006C170D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vMerge/>
            <w:vAlign w:val="center"/>
          </w:tcPr>
          <w:p w:rsidR="006C170D" w:rsidRPr="00CE7FF7" w:rsidRDefault="006C170D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bottom"/>
          </w:tcPr>
          <w:p w:rsidR="006C170D" w:rsidRPr="00CE7FF7" w:rsidRDefault="006C17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C170D" w:rsidRPr="00CE7FF7" w:rsidRDefault="006C170D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FF7">
              <w:rPr>
                <w:rFonts w:ascii="Arial" w:hAnsi="Arial" w:cs="Arial"/>
                <w:sz w:val="22"/>
                <w:szCs w:val="22"/>
              </w:rPr>
              <w:t>甲萘威</w:t>
            </w:r>
          </w:p>
        </w:tc>
        <w:tc>
          <w:tcPr>
            <w:tcW w:w="5953" w:type="dxa"/>
            <w:vAlign w:val="bottom"/>
          </w:tcPr>
          <w:p w:rsidR="006C170D" w:rsidRPr="00CE7FF7" w:rsidRDefault="006C170D">
            <w:pPr>
              <w:rPr>
                <w:rFonts w:ascii="Arial" w:hAnsi="Arial" w:cs="Arial"/>
                <w:sz w:val="22"/>
                <w:szCs w:val="22"/>
              </w:rPr>
            </w:pPr>
            <w:r w:rsidRPr="00CE7FF7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CE7FF7">
              <w:rPr>
                <w:rFonts w:ascii="Arial" w:hAnsi="Arial" w:cs="Arial"/>
                <w:sz w:val="22"/>
                <w:szCs w:val="22"/>
              </w:rPr>
              <w:t xml:space="preserve">10.1 </w:t>
            </w:r>
            <w:r w:rsidRPr="00CE7FF7">
              <w:rPr>
                <w:rFonts w:ascii="Arial" w:hAnsi="Arial" w:cs="Arial"/>
                <w:sz w:val="22"/>
                <w:szCs w:val="22"/>
              </w:rPr>
              <w:t>甲萘威高压液相色谱法</w:t>
            </w:r>
            <w:r w:rsidRPr="00CE7FF7">
              <w:rPr>
                <w:rFonts w:ascii="Arial" w:hAnsi="Arial" w:cs="Arial"/>
                <w:sz w:val="22"/>
                <w:szCs w:val="22"/>
              </w:rPr>
              <w:t>-</w:t>
            </w:r>
            <w:r w:rsidRPr="00CE7FF7">
              <w:rPr>
                <w:rFonts w:ascii="Arial" w:hAnsi="Arial" w:cs="Arial"/>
                <w:sz w:val="22"/>
                <w:szCs w:val="22"/>
              </w:rPr>
              <w:t>紫外检测器）（</w:t>
            </w:r>
            <w:r w:rsidRPr="00CE7FF7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CE7FF7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6C170D" w:rsidRPr="009F39F1" w:rsidRDefault="006C170D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0D" w:rsidRPr="009F39F1" w:rsidRDefault="00587C07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0D" w:rsidRPr="009F39F1" w:rsidRDefault="00587C07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C170D" w:rsidRPr="009F39F1" w:rsidRDefault="006C170D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合格</w:t>
            </w:r>
          </w:p>
        </w:tc>
      </w:tr>
    </w:tbl>
    <w:p w:rsidR="00A87A21" w:rsidRPr="004B2908" w:rsidRDefault="00A87A21" w:rsidP="00A87A21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A87A21" w:rsidRDefault="00A87A21" w:rsidP="00A87A21">
      <w:r>
        <w:rPr>
          <w:rFonts w:ascii="宋体" w:hAnsi="宋体" w:hint="eastAsia"/>
          <w:b/>
          <w:szCs w:val="21"/>
        </w:rPr>
        <w:t>新疆</w:t>
      </w:r>
      <w:r w:rsidR="00136FCC">
        <w:rPr>
          <w:rFonts w:ascii="宋体" w:hAnsi="宋体" w:hint="eastAsia"/>
          <w:b/>
          <w:sz w:val="22"/>
          <w:szCs w:val="22"/>
        </w:rPr>
        <w:t>维吾尔</w:t>
      </w:r>
      <w:r w:rsidR="00136FCC"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5C14D0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</w:t>
      </w:r>
      <w:r w:rsidRPr="00315441"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>1</w:t>
      </w:r>
      <w:r w:rsidR="00CB2634">
        <w:rPr>
          <w:rFonts w:ascii="宋体" w:hAnsi="宋体" w:hint="eastAsia"/>
          <w:b/>
          <w:szCs w:val="21"/>
        </w:rPr>
        <w:t>2</w:t>
      </w:r>
      <w:r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7B3991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709"/>
        <w:gridCol w:w="1984"/>
        <w:gridCol w:w="1559"/>
        <w:gridCol w:w="5670"/>
        <w:gridCol w:w="774"/>
        <w:gridCol w:w="1069"/>
        <w:gridCol w:w="1135"/>
        <w:gridCol w:w="1086"/>
      </w:tblGrid>
      <w:tr w:rsidR="00A87A21" w:rsidRPr="00CA44C7" w:rsidTr="00136FCC">
        <w:trPr>
          <w:trHeight w:val="34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</w:t>
            </w:r>
          </w:p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考核项目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分析方法</w:t>
            </w: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名称、代号及来源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考核结论</w:t>
            </w:r>
          </w:p>
        </w:tc>
      </w:tr>
      <w:tr w:rsidR="00A87A21" w:rsidRPr="00CA44C7" w:rsidTr="00136FCC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CA44C7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A87A21" w:rsidRPr="00CA44C7" w:rsidRDefault="00A87A21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</w:tr>
      <w:tr w:rsidR="005F75F5" w:rsidRPr="00CA44C7" w:rsidTr="00611C1E">
        <w:trPr>
          <w:trHeight w:val="407"/>
          <w:jc w:val="center"/>
        </w:trPr>
        <w:tc>
          <w:tcPr>
            <w:tcW w:w="597" w:type="dxa"/>
            <w:vMerge w:val="restart"/>
            <w:vAlign w:val="center"/>
          </w:tcPr>
          <w:p w:rsidR="005F75F5" w:rsidRPr="00651C02" w:rsidRDefault="005F75F5" w:rsidP="00611C1E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2</w:t>
            </w:r>
            <w:r w:rsidR="00611C1E" w:rsidRPr="00651C02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5F75F5" w:rsidRPr="005F75F5" w:rsidRDefault="005F75F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5F75F5">
              <w:rPr>
                <w:rFonts w:ascii="Arial" w:hAnsi="Arial" w:cs="Arial" w:hint="eastAsia"/>
                <w:sz w:val="22"/>
                <w:szCs w:val="22"/>
              </w:rPr>
              <w:t>文娜</w:t>
            </w:r>
          </w:p>
        </w:tc>
        <w:tc>
          <w:tcPr>
            <w:tcW w:w="1984" w:type="dxa"/>
            <w:vAlign w:val="bottom"/>
          </w:tcPr>
          <w:p w:rsidR="005F75F5" w:rsidRPr="00007FC0" w:rsidRDefault="005F75F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5F75F5" w:rsidRPr="00007FC0" w:rsidRDefault="005F75F5" w:rsidP="00611C1E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莠去津</w:t>
            </w:r>
          </w:p>
        </w:tc>
        <w:tc>
          <w:tcPr>
            <w:tcW w:w="5670" w:type="dxa"/>
            <w:vAlign w:val="bottom"/>
          </w:tcPr>
          <w:p w:rsidR="005F75F5" w:rsidRPr="00007FC0" w:rsidRDefault="005F75F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生活饮用水标准检验方法 农药指标（17.1 莠去津 高压液相色谱法）（GB/T 5750.9-2006）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5F5" w:rsidRPr="00007FC0" w:rsidRDefault="00135914" w:rsidP="00556AB5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61.7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5F75F5" w:rsidRPr="00CA44C7" w:rsidTr="00611C1E">
        <w:trPr>
          <w:trHeight w:val="189"/>
          <w:jc w:val="center"/>
        </w:trPr>
        <w:tc>
          <w:tcPr>
            <w:tcW w:w="597" w:type="dxa"/>
            <w:vMerge/>
            <w:vAlign w:val="center"/>
          </w:tcPr>
          <w:p w:rsidR="005F75F5" w:rsidRPr="00651C02" w:rsidRDefault="005F75F5" w:rsidP="00556AB5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F75F5" w:rsidRPr="005F75F5" w:rsidRDefault="005F75F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F75F5" w:rsidRPr="00007FC0" w:rsidRDefault="005F75F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5F75F5" w:rsidRPr="00007FC0" w:rsidRDefault="005F75F5" w:rsidP="00611C1E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苯并（a）芘</w:t>
            </w:r>
          </w:p>
        </w:tc>
        <w:tc>
          <w:tcPr>
            <w:tcW w:w="5670" w:type="dxa"/>
            <w:vAlign w:val="bottom"/>
          </w:tcPr>
          <w:p w:rsidR="005F75F5" w:rsidRPr="00007FC0" w:rsidRDefault="005F75F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环境空气  苯并[a]芘测定  高效液相色谱法（GB/T 15439-1995）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5F75F5" w:rsidRPr="00CA44C7" w:rsidTr="00611C1E">
        <w:trPr>
          <w:trHeight w:val="127"/>
          <w:jc w:val="center"/>
        </w:trPr>
        <w:tc>
          <w:tcPr>
            <w:tcW w:w="597" w:type="dxa"/>
            <w:vMerge/>
            <w:vAlign w:val="center"/>
          </w:tcPr>
          <w:p w:rsidR="005F75F5" w:rsidRPr="00651C02" w:rsidRDefault="005F75F5" w:rsidP="00556AB5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F75F5" w:rsidRPr="005F75F5" w:rsidRDefault="005F75F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F75F5" w:rsidRPr="00007FC0" w:rsidRDefault="005F75F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土壤和水系沉积物</w:t>
            </w:r>
          </w:p>
        </w:tc>
        <w:tc>
          <w:tcPr>
            <w:tcW w:w="1559" w:type="dxa"/>
            <w:vAlign w:val="center"/>
          </w:tcPr>
          <w:p w:rsidR="005F75F5" w:rsidRPr="00007FC0" w:rsidRDefault="005F75F5" w:rsidP="00611C1E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全氮</w:t>
            </w:r>
          </w:p>
        </w:tc>
        <w:tc>
          <w:tcPr>
            <w:tcW w:w="5670" w:type="dxa"/>
            <w:vAlign w:val="bottom"/>
          </w:tcPr>
          <w:p w:rsidR="005F75F5" w:rsidRPr="00007FC0" w:rsidRDefault="005F75F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土壤 全氮的测定 凯氏法 HJ717-2014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5F75F5" w:rsidRPr="00CA44C7" w:rsidTr="00611C1E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5F75F5" w:rsidRPr="00651C02" w:rsidRDefault="005F75F5" w:rsidP="00556AB5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F75F5" w:rsidRPr="005F75F5" w:rsidRDefault="005F75F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F75F5" w:rsidRPr="00007FC0" w:rsidRDefault="005F75F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土壤和水系沉积物</w:t>
            </w:r>
          </w:p>
        </w:tc>
        <w:tc>
          <w:tcPr>
            <w:tcW w:w="1559" w:type="dxa"/>
            <w:vAlign w:val="center"/>
          </w:tcPr>
          <w:p w:rsidR="005F75F5" w:rsidRPr="00007FC0" w:rsidRDefault="005F75F5" w:rsidP="00611C1E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阳离子交换量</w:t>
            </w:r>
          </w:p>
        </w:tc>
        <w:tc>
          <w:tcPr>
            <w:tcW w:w="5670" w:type="dxa"/>
            <w:vAlign w:val="bottom"/>
          </w:tcPr>
          <w:p w:rsidR="005F75F5" w:rsidRPr="00007FC0" w:rsidRDefault="005F75F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土壤检测 第5部分：石灰性土壤阳离子交换量的测定（NY/T 1121.5-2006）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5F75F5" w:rsidRPr="00CA44C7" w:rsidTr="00611C1E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5F75F5" w:rsidRPr="00651C02" w:rsidRDefault="005F75F5" w:rsidP="00556AB5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F75F5" w:rsidRPr="005F75F5" w:rsidRDefault="005F75F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F75F5" w:rsidRPr="00007FC0" w:rsidRDefault="005F75F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土壤和水系沉积物</w:t>
            </w:r>
          </w:p>
        </w:tc>
        <w:tc>
          <w:tcPr>
            <w:tcW w:w="1559" w:type="dxa"/>
            <w:vAlign w:val="center"/>
          </w:tcPr>
          <w:p w:rsidR="005F75F5" w:rsidRPr="00007FC0" w:rsidRDefault="005F75F5" w:rsidP="00611C1E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有机质</w:t>
            </w:r>
          </w:p>
        </w:tc>
        <w:tc>
          <w:tcPr>
            <w:tcW w:w="5670" w:type="dxa"/>
            <w:vAlign w:val="bottom"/>
          </w:tcPr>
          <w:p w:rsidR="005F75F5" w:rsidRPr="00007FC0" w:rsidRDefault="005F75F5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土壤有机质测定法（NY/T 85-1988）</w:t>
            </w:r>
          </w:p>
        </w:tc>
        <w:tc>
          <w:tcPr>
            <w:tcW w:w="7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F75F5" w:rsidRPr="00007FC0" w:rsidRDefault="005F75F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556AB5" w:rsidRPr="00CA44C7" w:rsidTr="00611C1E">
        <w:trPr>
          <w:trHeight w:val="391"/>
          <w:jc w:val="center"/>
        </w:trPr>
        <w:tc>
          <w:tcPr>
            <w:tcW w:w="597" w:type="dxa"/>
            <w:vMerge w:val="restart"/>
            <w:vAlign w:val="center"/>
          </w:tcPr>
          <w:p w:rsidR="00556AB5" w:rsidRPr="00651C02" w:rsidRDefault="00556AB5" w:rsidP="00556AB5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21</w:t>
            </w:r>
          </w:p>
        </w:tc>
        <w:tc>
          <w:tcPr>
            <w:tcW w:w="709" w:type="dxa"/>
            <w:vMerge w:val="restart"/>
            <w:vAlign w:val="center"/>
          </w:tcPr>
          <w:p w:rsidR="00556AB5" w:rsidRPr="00556AB5" w:rsidRDefault="00556AB5" w:rsidP="00556AB5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556AB5">
              <w:rPr>
                <w:rFonts w:ascii="Arial" w:hAnsi="Arial" w:cs="Arial"/>
                <w:sz w:val="22"/>
                <w:szCs w:val="22"/>
              </w:rPr>
              <w:t>徐娜</w:t>
            </w:r>
          </w:p>
        </w:tc>
        <w:tc>
          <w:tcPr>
            <w:tcW w:w="1984" w:type="dxa"/>
            <w:vMerge w:val="restart"/>
            <w:vAlign w:val="bottom"/>
          </w:tcPr>
          <w:p w:rsidR="00556AB5" w:rsidRPr="00556AB5" w:rsidRDefault="00556AB5">
            <w:pPr>
              <w:rPr>
                <w:rFonts w:ascii="Arial" w:hAnsi="Arial" w:cs="Arial"/>
                <w:sz w:val="22"/>
                <w:szCs w:val="22"/>
              </w:rPr>
            </w:pPr>
            <w:r w:rsidRPr="00556AB5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556AB5" w:rsidRPr="00556AB5" w:rsidRDefault="00556AB5" w:rsidP="00611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B5">
              <w:rPr>
                <w:rFonts w:ascii="Arial" w:hAnsi="Arial" w:cs="Arial"/>
                <w:sz w:val="22"/>
                <w:szCs w:val="22"/>
              </w:rPr>
              <w:t>大气降水采样</w:t>
            </w:r>
          </w:p>
        </w:tc>
        <w:tc>
          <w:tcPr>
            <w:tcW w:w="5670" w:type="dxa"/>
            <w:vAlign w:val="bottom"/>
          </w:tcPr>
          <w:p w:rsidR="00556AB5" w:rsidRPr="00556AB5" w:rsidRDefault="00556AB5">
            <w:pPr>
              <w:rPr>
                <w:rFonts w:ascii="Arial" w:hAnsi="Arial" w:cs="Arial"/>
                <w:sz w:val="22"/>
                <w:szCs w:val="22"/>
              </w:rPr>
            </w:pPr>
            <w:r w:rsidRPr="00556AB5">
              <w:rPr>
                <w:rFonts w:ascii="Arial" w:hAnsi="Arial" w:cs="Arial"/>
                <w:sz w:val="22"/>
                <w:szCs w:val="22"/>
              </w:rPr>
              <w:t>大气降水样品的采集与保存（</w:t>
            </w:r>
            <w:r w:rsidRPr="00556AB5">
              <w:rPr>
                <w:rFonts w:ascii="Arial" w:hAnsi="Arial" w:cs="Arial"/>
                <w:sz w:val="22"/>
                <w:szCs w:val="22"/>
              </w:rPr>
              <w:t>GB/T 13580.2—1992</w:t>
            </w:r>
            <w:r w:rsidRPr="00556AB5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AB5" w:rsidRPr="00135914" w:rsidRDefault="00135914" w:rsidP="00556AB5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135914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79.0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B5" w:rsidRPr="00135914" w:rsidRDefault="00556AB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135914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B5" w:rsidRPr="009F39F1" w:rsidRDefault="00556AB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56AB5" w:rsidRPr="00824EE2" w:rsidRDefault="00556AB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不合格</w:t>
            </w:r>
          </w:p>
        </w:tc>
      </w:tr>
      <w:tr w:rsidR="00556AB5" w:rsidRPr="00CA44C7" w:rsidTr="00611C1E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556AB5" w:rsidRPr="00651C02" w:rsidRDefault="00556AB5" w:rsidP="00556AB5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56AB5" w:rsidRPr="00556AB5" w:rsidRDefault="00556AB5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bottom"/>
          </w:tcPr>
          <w:p w:rsidR="00556AB5" w:rsidRPr="00556AB5" w:rsidRDefault="00556A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56AB5" w:rsidRPr="00556AB5" w:rsidRDefault="00556AB5" w:rsidP="00611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B5">
              <w:rPr>
                <w:rFonts w:ascii="Arial" w:hAnsi="Arial" w:cs="Arial"/>
                <w:sz w:val="22"/>
                <w:szCs w:val="22"/>
              </w:rPr>
              <w:t>水质采样</w:t>
            </w:r>
          </w:p>
        </w:tc>
        <w:tc>
          <w:tcPr>
            <w:tcW w:w="5670" w:type="dxa"/>
            <w:vAlign w:val="bottom"/>
          </w:tcPr>
          <w:p w:rsidR="00556AB5" w:rsidRPr="00556AB5" w:rsidRDefault="00556AB5">
            <w:pPr>
              <w:rPr>
                <w:rFonts w:ascii="Arial" w:hAnsi="Arial" w:cs="Arial"/>
                <w:sz w:val="22"/>
                <w:szCs w:val="22"/>
              </w:rPr>
            </w:pPr>
            <w:r w:rsidRPr="00556AB5">
              <w:rPr>
                <w:rFonts w:ascii="Arial" w:hAnsi="Arial" w:cs="Arial"/>
                <w:sz w:val="22"/>
                <w:szCs w:val="22"/>
              </w:rPr>
              <w:t>水质采样方案设计技术规定（</w:t>
            </w:r>
            <w:r w:rsidRPr="00556AB5">
              <w:rPr>
                <w:rFonts w:ascii="Arial" w:hAnsi="Arial" w:cs="Arial"/>
                <w:sz w:val="22"/>
                <w:szCs w:val="22"/>
              </w:rPr>
              <w:t>HJ 495—2009</w:t>
            </w:r>
            <w:r w:rsidRPr="00556AB5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6AB5" w:rsidRPr="00135914" w:rsidRDefault="00556AB5" w:rsidP="00556AB5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B5" w:rsidRPr="00135914" w:rsidRDefault="00556AB5" w:rsidP="00556AB5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135914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B5" w:rsidRPr="009F39F1" w:rsidRDefault="00556AB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9F1">
              <w:rPr>
                <w:rFonts w:ascii="Arial" w:hAnsi="Arial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56AB5" w:rsidRPr="00824EE2" w:rsidRDefault="00556AB5" w:rsidP="00556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不合格</w:t>
            </w:r>
          </w:p>
        </w:tc>
      </w:tr>
      <w:tr w:rsidR="003E702B" w:rsidRPr="00CA44C7" w:rsidTr="00444A6F">
        <w:trPr>
          <w:trHeight w:val="391"/>
          <w:jc w:val="center"/>
        </w:trPr>
        <w:tc>
          <w:tcPr>
            <w:tcW w:w="597" w:type="dxa"/>
            <w:vMerge w:val="restart"/>
            <w:vAlign w:val="center"/>
          </w:tcPr>
          <w:p w:rsidR="003E702B" w:rsidRPr="00651C02" w:rsidRDefault="003E702B" w:rsidP="00556AB5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22</w:t>
            </w:r>
          </w:p>
        </w:tc>
        <w:tc>
          <w:tcPr>
            <w:tcW w:w="709" w:type="dxa"/>
            <w:vMerge w:val="restart"/>
            <w:vAlign w:val="center"/>
          </w:tcPr>
          <w:p w:rsidR="003E702B" w:rsidRPr="00136FCC" w:rsidRDefault="003E702B" w:rsidP="004C5EE5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136FCC">
              <w:rPr>
                <w:rFonts w:ascii="Arial" w:hAnsi="Arial" w:cs="Arial"/>
                <w:sz w:val="22"/>
                <w:szCs w:val="22"/>
              </w:rPr>
              <w:t>徐熠</w:t>
            </w:r>
          </w:p>
        </w:tc>
        <w:tc>
          <w:tcPr>
            <w:tcW w:w="1984" w:type="dxa"/>
            <w:vMerge w:val="restart"/>
            <w:vAlign w:val="center"/>
          </w:tcPr>
          <w:p w:rsidR="003E702B" w:rsidRPr="00136FCC" w:rsidRDefault="003E702B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FCC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3E702B" w:rsidRPr="00136FCC" w:rsidRDefault="003E702B" w:rsidP="00611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FCC">
              <w:rPr>
                <w:rFonts w:ascii="Arial" w:hAnsi="Arial" w:cs="Arial"/>
                <w:sz w:val="22"/>
                <w:szCs w:val="22"/>
              </w:rPr>
              <w:t>镁</w:t>
            </w:r>
          </w:p>
        </w:tc>
        <w:tc>
          <w:tcPr>
            <w:tcW w:w="5670" w:type="dxa"/>
            <w:vAlign w:val="bottom"/>
          </w:tcPr>
          <w:p w:rsidR="003E702B" w:rsidRPr="00136FCC" w:rsidRDefault="003E702B">
            <w:pPr>
              <w:rPr>
                <w:rFonts w:ascii="Arial" w:hAnsi="Arial" w:cs="Arial"/>
                <w:sz w:val="22"/>
                <w:szCs w:val="22"/>
              </w:rPr>
            </w:pPr>
            <w:r w:rsidRPr="00136FCC">
              <w:rPr>
                <w:rFonts w:ascii="Arial" w:hAnsi="Arial" w:cs="Arial"/>
                <w:sz w:val="22"/>
                <w:szCs w:val="22"/>
              </w:rPr>
              <w:t>生活饮用水标准检验方法金属指标（</w:t>
            </w:r>
            <w:r w:rsidRPr="00136FCC">
              <w:rPr>
                <w:rFonts w:ascii="Arial" w:hAnsi="Arial" w:cs="Arial"/>
                <w:sz w:val="22"/>
                <w:szCs w:val="22"/>
              </w:rPr>
              <w:t xml:space="preserve">1.4 </w:t>
            </w:r>
            <w:r w:rsidRPr="00136FCC">
              <w:rPr>
                <w:rFonts w:ascii="Arial" w:hAnsi="Arial" w:cs="Arial"/>
                <w:sz w:val="22"/>
                <w:szCs w:val="22"/>
              </w:rPr>
              <w:t>电感耦合等离子体发射光谱法）</w:t>
            </w:r>
            <w:r w:rsidRPr="00136FCC">
              <w:rPr>
                <w:rFonts w:ascii="Arial" w:hAnsi="Arial" w:cs="Arial"/>
                <w:sz w:val="22"/>
                <w:szCs w:val="22"/>
              </w:rPr>
              <w:t>(GB/T 5750.6-2006)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702B" w:rsidRPr="00135914" w:rsidRDefault="00135914" w:rsidP="00556AB5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135914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66.8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2B" w:rsidRPr="00007FC0" w:rsidRDefault="003E702B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2B" w:rsidRPr="00007FC0" w:rsidRDefault="003E702B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3E702B" w:rsidRPr="00007FC0" w:rsidRDefault="003E702B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3E702B" w:rsidRPr="00CA44C7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3E702B" w:rsidRPr="00136FCC" w:rsidRDefault="003E702B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E702B" w:rsidRPr="00136FCC" w:rsidRDefault="003E702B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3E702B" w:rsidRPr="00136FCC" w:rsidRDefault="003E702B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702B" w:rsidRPr="00136FCC" w:rsidRDefault="003E702B" w:rsidP="00611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FCC">
              <w:rPr>
                <w:rFonts w:ascii="Arial" w:hAnsi="Arial" w:cs="Arial"/>
                <w:sz w:val="22"/>
                <w:szCs w:val="22"/>
              </w:rPr>
              <w:t>钠</w:t>
            </w:r>
          </w:p>
        </w:tc>
        <w:tc>
          <w:tcPr>
            <w:tcW w:w="5670" w:type="dxa"/>
            <w:vAlign w:val="bottom"/>
          </w:tcPr>
          <w:p w:rsidR="003E702B" w:rsidRPr="00136FCC" w:rsidRDefault="003E702B">
            <w:pPr>
              <w:rPr>
                <w:rFonts w:ascii="Arial" w:hAnsi="Arial" w:cs="Arial"/>
                <w:sz w:val="22"/>
                <w:szCs w:val="22"/>
              </w:rPr>
            </w:pPr>
            <w:r w:rsidRPr="00136FCC">
              <w:rPr>
                <w:rFonts w:ascii="Arial" w:hAnsi="Arial" w:cs="Arial"/>
                <w:sz w:val="22"/>
                <w:szCs w:val="22"/>
              </w:rPr>
              <w:t>生活饮用水标准检验方法金属指标（</w:t>
            </w:r>
            <w:r w:rsidRPr="00136FCC">
              <w:rPr>
                <w:rFonts w:ascii="Arial" w:hAnsi="Arial" w:cs="Arial"/>
                <w:sz w:val="22"/>
                <w:szCs w:val="22"/>
              </w:rPr>
              <w:t xml:space="preserve">1.4 </w:t>
            </w:r>
            <w:r w:rsidRPr="00136FCC">
              <w:rPr>
                <w:rFonts w:ascii="Arial" w:hAnsi="Arial" w:cs="Arial"/>
                <w:sz w:val="22"/>
                <w:szCs w:val="22"/>
              </w:rPr>
              <w:t>电感耦合等离子体发射光谱法）</w:t>
            </w:r>
            <w:r w:rsidRPr="00136FCC">
              <w:rPr>
                <w:rFonts w:ascii="Arial" w:hAnsi="Arial" w:cs="Arial"/>
                <w:sz w:val="22"/>
                <w:szCs w:val="22"/>
              </w:rPr>
              <w:t>(GB/T 5750.6-2006)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3E702B" w:rsidRPr="00135914" w:rsidRDefault="003E702B" w:rsidP="00556AB5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2B" w:rsidRPr="00007FC0" w:rsidRDefault="003E702B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2B" w:rsidRPr="00007FC0" w:rsidRDefault="003E702B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3E702B" w:rsidRPr="00007FC0" w:rsidRDefault="003E702B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07FC0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3E702B" w:rsidRPr="00CA44C7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3E702B" w:rsidRPr="00136FCC" w:rsidRDefault="003E702B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E702B" w:rsidRPr="00136FCC" w:rsidRDefault="003E702B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E702B" w:rsidRPr="00136FCC" w:rsidRDefault="003E702B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FCC">
              <w:rPr>
                <w:rFonts w:ascii="Arial" w:hAnsi="Arial" w:cs="Arial"/>
                <w:sz w:val="22"/>
                <w:szCs w:val="22"/>
              </w:rPr>
              <w:t>土壤和水系沉积物</w:t>
            </w:r>
          </w:p>
        </w:tc>
        <w:tc>
          <w:tcPr>
            <w:tcW w:w="1559" w:type="dxa"/>
            <w:vAlign w:val="center"/>
          </w:tcPr>
          <w:p w:rsidR="003E702B" w:rsidRPr="00136FCC" w:rsidRDefault="003E702B" w:rsidP="00611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FCC">
              <w:rPr>
                <w:rFonts w:ascii="Arial" w:hAnsi="Arial" w:cs="Arial"/>
                <w:sz w:val="22"/>
                <w:szCs w:val="22"/>
              </w:rPr>
              <w:t>铅</w:t>
            </w:r>
          </w:p>
        </w:tc>
        <w:tc>
          <w:tcPr>
            <w:tcW w:w="5670" w:type="dxa"/>
            <w:vAlign w:val="bottom"/>
          </w:tcPr>
          <w:p w:rsidR="003E702B" w:rsidRPr="00136FCC" w:rsidRDefault="003E702B">
            <w:pPr>
              <w:rPr>
                <w:rFonts w:ascii="Arial" w:hAnsi="Arial" w:cs="Arial"/>
                <w:sz w:val="22"/>
                <w:szCs w:val="22"/>
              </w:rPr>
            </w:pPr>
            <w:r w:rsidRPr="00136FCC">
              <w:rPr>
                <w:rFonts w:ascii="Arial" w:hAnsi="Arial" w:cs="Arial"/>
                <w:sz w:val="22"/>
                <w:szCs w:val="22"/>
              </w:rPr>
              <w:t>展览会用地土壤环境质量评价标准</w:t>
            </w:r>
            <w:r w:rsidRPr="00136FCC">
              <w:rPr>
                <w:rFonts w:ascii="Arial" w:hAnsi="Arial" w:cs="Arial"/>
                <w:sz w:val="22"/>
                <w:szCs w:val="22"/>
              </w:rPr>
              <w:t>(</w:t>
            </w:r>
            <w:r w:rsidRPr="00136FCC">
              <w:rPr>
                <w:rFonts w:ascii="Arial" w:hAnsi="Arial" w:cs="Arial"/>
                <w:sz w:val="22"/>
                <w:szCs w:val="22"/>
              </w:rPr>
              <w:t>暂行</w:t>
            </w:r>
            <w:r w:rsidRPr="00136FCC">
              <w:rPr>
                <w:rFonts w:ascii="Arial" w:hAnsi="Arial" w:cs="Arial"/>
                <w:sz w:val="22"/>
                <w:szCs w:val="22"/>
              </w:rPr>
              <w:t>) (</w:t>
            </w:r>
            <w:r w:rsidRPr="00136FCC">
              <w:rPr>
                <w:rFonts w:ascii="Arial" w:hAnsi="Arial" w:cs="Arial"/>
                <w:sz w:val="22"/>
                <w:szCs w:val="22"/>
              </w:rPr>
              <w:t>附录</w:t>
            </w:r>
            <w:r w:rsidRPr="00136FCC">
              <w:rPr>
                <w:rFonts w:ascii="Arial" w:hAnsi="Arial" w:cs="Arial"/>
                <w:sz w:val="22"/>
                <w:szCs w:val="22"/>
              </w:rPr>
              <w:t xml:space="preserve">A  </w:t>
            </w:r>
            <w:r w:rsidRPr="00136FCC">
              <w:rPr>
                <w:rFonts w:ascii="Arial" w:hAnsi="Arial" w:cs="Arial"/>
                <w:sz w:val="22"/>
                <w:szCs w:val="22"/>
              </w:rPr>
              <w:t>土壤中锑、砷、铍、镉、铬、铜、铅、镍、硒、银、铊、锌的测定电感耦合等离子体原子发射光谱法</w:t>
            </w:r>
            <w:r w:rsidRPr="00136FC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36FCC">
              <w:rPr>
                <w:rFonts w:ascii="Arial" w:hAnsi="Arial" w:cs="Arial"/>
                <w:sz w:val="22"/>
                <w:szCs w:val="22"/>
              </w:rPr>
              <w:t>（</w:t>
            </w:r>
            <w:r w:rsidRPr="00136FCC">
              <w:rPr>
                <w:rFonts w:ascii="Arial" w:hAnsi="Arial" w:cs="Arial"/>
                <w:sz w:val="22"/>
                <w:szCs w:val="22"/>
              </w:rPr>
              <w:t>HJ/T 350-2007</w:t>
            </w:r>
            <w:r w:rsidRPr="00136FCC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02B" w:rsidRPr="00136FCC" w:rsidRDefault="003E702B" w:rsidP="00556AB5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2B" w:rsidRPr="003E702B" w:rsidRDefault="003E702B" w:rsidP="00556AB5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3E702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2B" w:rsidRPr="003E702B" w:rsidRDefault="003E702B" w:rsidP="00556AB5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3E702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3E702B" w:rsidRPr="003E702B" w:rsidRDefault="003E702B" w:rsidP="00556AB5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3E702B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</w:tbl>
    <w:p w:rsidR="0032420A" w:rsidRDefault="0032420A" w:rsidP="00562197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</w:p>
    <w:p w:rsidR="00F5031D" w:rsidRPr="004B2908" w:rsidRDefault="00F5031D" w:rsidP="00F5031D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F5031D" w:rsidRDefault="00F5031D" w:rsidP="00F5031D">
      <w:r>
        <w:rPr>
          <w:rFonts w:ascii="宋体" w:hAnsi="宋体" w:hint="eastAsia"/>
          <w:b/>
          <w:szCs w:val="21"/>
        </w:rPr>
        <w:t>新疆</w:t>
      </w:r>
      <w:r>
        <w:rPr>
          <w:rFonts w:ascii="宋体" w:hAnsi="宋体" w:hint="eastAsia"/>
          <w:b/>
          <w:sz w:val="22"/>
          <w:szCs w:val="22"/>
        </w:rPr>
        <w:t>维吾尔</w:t>
      </w:r>
      <w:r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5C14D0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</w:t>
      </w:r>
      <w:r w:rsidRPr="00315441">
        <w:rPr>
          <w:rFonts w:ascii="宋体" w:hAnsi="宋体" w:hint="eastAsia"/>
          <w:b/>
          <w:szCs w:val="21"/>
        </w:rPr>
        <w:t>第</w:t>
      </w:r>
      <w:r w:rsidR="00CB2634">
        <w:rPr>
          <w:rFonts w:ascii="宋体" w:hAnsi="宋体" w:hint="eastAsia"/>
          <w:b/>
          <w:szCs w:val="21"/>
        </w:rPr>
        <w:t>1</w:t>
      </w:r>
      <w:r w:rsidR="00F80AB4">
        <w:rPr>
          <w:rFonts w:ascii="宋体" w:hAnsi="宋体" w:hint="eastAsia"/>
          <w:b/>
          <w:szCs w:val="21"/>
        </w:rPr>
        <w:t>3</w:t>
      </w:r>
      <w:r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18451C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709"/>
        <w:gridCol w:w="1984"/>
        <w:gridCol w:w="1559"/>
        <w:gridCol w:w="5670"/>
        <w:gridCol w:w="774"/>
        <w:gridCol w:w="1069"/>
        <w:gridCol w:w="1135"/>
        <w:gridCol w:w="1086"/>
      </w:tblGrid>
      <w:tr w:rsidR="00F5031D" w:rsidRPr="00DB048E" w:rsidTr="00E015AC">
        <w:trPr>
          <w:trHeight w:val="425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</w:t>
            </w:r>
          </w:p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考核项目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分析方法</w:t>
            </w: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名称、代号及来源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考核结论</w:t>
            </w:r>
          </w:p>
        </w:tc>
      </w:tr>
      <w:tr w:rsidR="00F5031D" w:rsidRPr="00DB048E" w:rsidTr="00E015AC">
        <w:trPr>
          <w:trHeight w:val="425"/>
          <w:jc w:val="center"/>
        </w:trPr>
        <w:tc>
          <w:tcPr>
            <w:tcW w:w="597" w:type="dxa"/>
            <w:vMerge/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F5031D" w:rsidRPr="00DB048E" w:rsidRDefault="00F5031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</w:tr>
      <w:tr w:rsidR="0018451C" w:rsidRPr="00DB048E" w:rsidTr="00444A6F">
        <w:trPr>
          <w:trHeight w:val="425"/>
          <w:jc w:val="center"/>
        </w:trPr>
        <w:tc>
          <w:tcPr>
            <w:tcW w:w="597" w:type="dxa"/>
            <w:vMerge w:val="restart"/>
            <w:vAlign w:val="center"/>
          </w:tcPr>
          <w:p w:rsidR="0018451C" w:rsidRPr="00651C02" w:rsidRDefault="0018451C" w:rsidP="00924C2F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23</w:t>
            </w:r>
          </w:p>
        </w:tc>
        <w:tc>
          <w:tcPr>
            <w:tcW w:w="709" w:type="dxa"/>
            <w:vMerge w:val="restart"/>
            <w:vAlign w:val="center"/>
          </w:tcPr>
          <w:p w:rsidR="0018451C" w:rsidRPr="00DB048E" w:rsidRDefault="0018451C" w:rsidP="00F5031D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杨飞</w:t>
            </w:r>
          </w:p>
        </w:tc>
        <w:tc>
          <w:tcPr>
            <w:tcW w:w="1984" w:type="dxa"/>
            <w:vMerge w:val="restart"/>
            <w:vAlign w:val="center"/>
          </w:tcPr>
          <w:p w:rsidR="0018451C" w:rsidRPr="00DB048E" w:rsidRDefault="0018451C" w:rsidP="00ED0425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18451C" w:rsidRPr="00DB048E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溶解氧</w:t>
            </w:r>
          </w:p>
        </w:tc>
        <w:tc>
          <w:tcPr>
            <w:tcW w:w="5670" w:type="dxa"/>
            <w:vAlign w:val="bottom"/>
          </w:tcPr>
          <w:p w:rsidR="0018451C" w:rsidRPr="00DB048E" w:rsidRDefault="0018451C">
            <w:pPr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水质溶解氧的测定电化学探头法</w:t>
            </w:r>
            <w:r w:rsidRPr="00DB048E">
              <w:rPr>
                <w:rFonts w:ascii="Arial" w:hAnsi="Arial" w:cs="Arial"/>
                <w:sz w:val="22"/>
                <w:szCs w:val="22"/>
              </w:rPr>
              <w:t>(HJ 506-2009)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451C" w:rsidRPr="00135914" w:rsidRDefault="00135914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135914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/>
                <w:sz w:val="22"/>
                <w:szCs w:val="22"/>
              </w:rPr>
              <w:t>不合格</w:t>
            </w:r>
          </w:p>
        </w:tc>
      </w:tr>
      <w:tr w:rsidR="0018451C" w:rsidRPr="00DB048E" w:rsidTr="00444A6F">
        <w:trPr>
          <w:trHeight w:val="425"/>
          <w:jc w:val="center"/>
        </w:trPr>
        <w:tc>
          <w:tcPr>
            <w:tcW w:w="597" w:type="dxa"/>
            <w:vMerge/>
            <w:vAlign w:val="center"/>
          </w:tcPr>
          <w:p w:rsidR="0018451C" w:rsidRPr="00651C02" w:rsidRDefault="0018451C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8451C" w:rsidRPr="00DB048E" w:rsidRDefault="0018451C" w:rsidP="0067202B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18451C" w:rsidRPr="00DB048E" w:rsidRDefault="0018451C" w:rsidP="00ED04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8451C" w:rsidRPr="00DB048E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生化需氧量</w:t>
            </w:r>
          </w:p>
        </w:tc>
        <w:tc>
          <w:tcPr>
            <w:tcW w:w="5670" w:type="dxa"/>
            <w:vAlign w:val="bottom"/>
          </w:tcPr>
          <w:p w:rsidR="0018451C" w:rsidRPr="00DB048E" w:rsidRDefault="0018451C">
            <w:pPr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水质五日生化需氧量（</w:t>
            </w:r>
            <w:r w:rsidRPr="00DB048E">
              <w:rPr>
                <w:rFonts w:ascii="Arial" w:hAnsi="Arial" w:cs="Arial"/>
                <w:sz w:val="22"/>
                <w:szCs w:val="22"/>
              </w:rPr>
              <w:t>BOD5</w:t>
            </w:r>
            <w:r w:rsidRPr="00DB048E">
              <w:rPr>
                <w:rFonts w:ascii="Arial" w:hAnsi="Arial" w:cs="Arial"/>
                <w:sz w:val="22"/>
                <w:szCs w:val="22"/>
              </w:rPr>
              <w:t>）的测定稀释与接种法</w:t>
            </w:r>
            <w:r w:rsidRPr="00DB048E">
              <w:rPr>
                <w:rFonts w:ascii="Arial" w:hAnsi="Arial" w:cs="Arial"/>
                <w:sz w:val="22"/>
                <w:szCs w:val="22"/>
              </w:rPr>
              <w:t>(HJ 505-2009)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8451C" w:rsidRPr="00135914" w:rsidRDefault="0018451C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不</w:t>
            </w:r>
            <w:r w:rsidRPr="00DB048E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18451C" w:rsidRPr="00DB048E" w:rsidTr="00444A6F">
        <w:trPr>
          <w:trHeight w:val="425"/>
          <w:jc w:val="center"/>
        </w:trPr>
        <w:tc>
          <w:tcPr>
            <w:tcW w:w="597" w:type="dxa"/>
            <w:vMerge/>
            <w:vAlign w:val="center"/>
          </w:tcPr>
          <w:p w:rsidR="0018451C" w:rsidRPr="00651C02" w:rsidRDefault="0018451C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8451C" w:rsidRPr="00DB048E" w:rsidRDefault="0018451C" w:rsidP="00ED04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18451C" w:rsidRPr="00DB048E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环境空气采样</w:t>
            </w:r>
          </w:p>
        </w:tc>
        <w:tc>
          <w:tcPr>
            <w:tcW w:w="5670" w:type="dxa"/>
            <w:vAlign w:val="bottom"/>
          </w:tcPr>
          <w:p w:rsidR="0018451C" w:rsidRPr="00DB048E" w:rsidRDefault="0018451C">
            <w:pPr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环境空气质量手工监测技术规范（</w:t>
            </w:r>
            <w:r w:rsidRPr="00DB048E">
              <w:rPr>
                <w:rFonts w:ascii="Arial" w:hAnsi="Arial" w:cs="Arial"/>
                <w:sz w:val="22"/>
                <w:szCs w:val="22"/>
              </w:rPr>
              <w:t>HJ/T 194—2005</w:t>
            </w:r>
            <w:r w:rsidRPr="00DB048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8451C" w:rsidRPr="00135914" w:rsidRDefault="0018451C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不</w:t>
            </w: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sz w:val="22"/>
                <w:szCs w:val="22"/>
              </w:rPr>
              <w:t>不</w:t>
            </w:r>
            <w:r w:rsidRPr="00DB048E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18451C" w:rsidRPr="00DB048E" w:rsidTr="00444A6F">
        <w:trPr>
          <w:trHeight w:val="425"/>
          <w:jc w:val="center"/>
        </w:trPr>
        <w:tc>
          <w:tcPr>
            <w:tcW w:w="597" w:type="dxa"/>
            <w:vMerge/>
            <w:vAlign w:val="center"/>
          </w:tcPr>
          <w:p w:rsidR="0018451C" w:rsidRPr="00651C02" w:rsidRDefault="0018451C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18451C" w:rsidRPr="00DB048E" w:rsidRDefault="0018451C" w:rsidP="00ED04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8451C" w:rsidRPr="00DB048E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二氧化硫</w:t>
            </w:r>
          </w:p>
        </w:tc>
        <w:tc>
          <w:tcPr>
            <w:tcW w:w="5670" w:type="dxa"/>
            <w:vAlign w:val="bottom"/>
          </w:tcPr>
          <w:p w:rsidR="0018451C" w:rsidRPr="00DB048E" w:rsidRDefault="0018451C" w:rsidP="0067202B">
            <w:pPr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环境空气二氧化硫的测定甲醛吸收</w:t>
            </w:r>
            <w:r w:rsidRPr="00DB048E">
              <w:rPr>
                <w:rFonts w:ascii="Arial" w:hAnsi="Arial" w:cs="Arial"/>
                <w:sz w:val="22"/>
                <w:szCs w:val="22"/>
              </w:rPr>
              <w:t>-</w:t>
            </w:r>
            <w:r w:rsidRPr="00DB048E">
              <w:rPr>
                <w:rFonts w:ascii="Arial" w:hAnsi="Arial" w:cs="Arial"/>
                <w:sz w:val="22"/>
                <w:szCs w:val="22"/>
              </w:rPr>
              <w:t>副玫瑰苯胺分光光度法（</w:t>
            </w:r>
            <w:r w:rsidRPr="00DB048E">
              <w:rPr>
                <w:rFonts w:ascii="Arial" w:hAnsi="Arial" w:cs="Arial"/>
                <w:sz w:val="22"/>
                <w:szCs w:val="22"/>
              </w:rPr>
              <w:t>HJ 482-2009</w:t>
            </w:r>
            <w:r w:rsidRPr="00DB048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8451C" w:rsidRPr="00135914" w:rsidRDefault="0018451C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18451C" w:rsidRPr="00DB048E" w:rsidTr="00444A6F">
        <w:trPr>
          <w:trHeight w:val="425"/>
          <w:jc w:val="center"/>
        </w:trPr>
        <w:tc>
          <w:tcPr>
            <w:tcW w:w="597" w:type="dxa"/>
            <w:vMerge/>
            <w:vAlign w:val="center"/>
          </w:tcPr>
          <w:p w:rsidR="0018451C" w:rsidRPr="00651C02" w:rsidRDefault="0018451C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8451C" w:rsidRPr="00DB048E" w:rsidRDefault="0018451C" w:rsidP="00ED04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生物</w:t>
            </w:r>
          </w:p>
        </w:tc>
        <w:tc>
          <w:tcPr>
            <w:tcW w:w="1559" w:type="dxa"/>
            <w:vAlign w:val="center"/>
          </w:tcPr>
          <w:p w:rsidR="0018451C" w:rsidRPr="00DB048E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粪大肠菌群</w:t>
            </w:r>
          </w:p>
        </w:tc>
        <w:tc>
          <w:tcPr>
            <w:tcW w:w="5670" w:type="dxa"/>
            <w:vAlign w:val="bottom"/>
          </w:tcPr>
          <w:p w:rsidR="0018451C" w:rsidRPr="00DB048E" w:rsidRDefault="0018451C">
            <w:pPr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水质粪大肠菌群的测定多管发酵法和滤膜法（</w:t>
            </w:r>
            <w:r w:rsidRPr="00DB048E">
              <w:rPr>
                <w:rFonts w:ascii="Arial" w:hAnsi="Arial" w:cs="Arial"/>
                <w:sz w:val="22"/>
                <w:szCs w:val="22"/>
              </w:rPr>
              <w:t>HJ/T 347-2007</w:t>
            </w:r>
            <w:r w:rsidRPr="00DB048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135914" w:rsidRDefault="0018451C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18451C" w:rsidRPr="00DB048E" w:rsidTr="00444A6F">
        <w:trPr>
          <w:trHeight w:val="425"/>
          <w:jc w:val="center"/>
        </w:trPr>
        <w:tc>
          <w:tcPr>
            <w:tcW w:w="597" w:type="dxa"/>
            <w:vMerge w:val="restart"/>
            <w:vAlign w:val="center"/>
          </w:tcPr>
          <w:p w:rsidR="0018451C" w:rsidRPr="00651C02" w:rsidRDefault="0018451C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24</w:t>
            </w:r>
          </w:p>
        </w:tc>
        <w:tc>
          <w:tcPr>
            <w:tcW w:w="709" w:type="dxa"/>
            <w:vMerge w:val="restart"/>
            <w:vAlign w:val="center"/>
          </w:tcPr>
          <w:p w:rsidR="0018451C" w:rsidRPr="00DB048E" w:rsidRDefault="0018451C" w:rsidP="00DB048E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杨中</w:t>
            </w:r>
          </w:p>
        </w:tc>
        <w:tc>
          <w:tcPr>
            <w:tcW w:w="1984" w:type="dxa"/>
            <w:vAlign w:val="center"/>
          </w:tcPr>
          <w:p w:rsidR="0018451C" w:rsidRPr="00DB048E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18451C" w:rsidRPr="00DB048E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大气降水采样</w:t>
            </w:r>
          </w:p>
        </w:tc>
        <w:tc>
          <w:tcPr>
            <w:tcW w:w="5670" w:type="dxa"/>
            <w:vAlign w:val="bottom"/>
          </w:tcPr>
          <w:p w:rsidR="0018451C" w:rsidRPr="00DB048E" w:rsidRDefault="0018451C">
            <w:pPr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大气降水样品的采集与保存（</w:t>
            </w:r>
            <w:r w:rsidRPr="00DB048E">
              <w:rPr>
                <w:rFonts w:ascii="Arial" w:hAnsi="Arial" w:cs="Arial"/>
                <w:sz w:val="22"/>
                <w:szCs w:val="22"/>
              </w:rPr>
              <w:t>GB/T 13580.2—1992</w:t>
            </w:r>
            <w:r w:rsidRPr="00DB048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18451C" w:rsidRPr="00135914" w:rsidRDefault="00135914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135914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62.7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/>
                <w:sz w:val="22"/>
                <w:szCs w:val="22"/>
              </w:rPr>
              <w:t>不合格</w:t>
            </w:r>
          </w:p>
        </w:tc>
      </w:tr>
      <w:tr w:rsidR="0018451C" w:rsidRPr="00DB048E" w:rsidTr="00444A6F">
        <w:trPr>
          <w:trHeight w:val="425"/>
          <w:jc w:val="center"/>
        </w:trPr>
        <w:tc>
          <w:tcPr>
            <w:tcW w:w="597" w:type="dxa"/>
            <w:vMerge/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8451C" w:rsidRPr="00DB048E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559" w:type="dxa"/>
            <w:vAlign w:val="center"/>
          </w:tcPr>
          <w:p w:rsidR="0018451C" w:rsidRPr="00DB048E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水质采样</w:t>
            </w:r>
          </w:p>
        </w:tc>
        <w:tc>
          <w:tcPr>
            <w:tcW w:w="5670" w:type="dxa"/>
            <w:vAlign w:val="bottom"/>
          </w:tcPr>
          <w:p w:rsidR="0018451C" w:rsidRPr="00DB048E" w:rsidRDefault="0018451C">
            <w:pPr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水质采样方案设计技术规定（</w:t>
            </w:r>
            <w:r w:rsidRPr="00DB048E">
              <w:rPr>
                <w:rFonts w:ascii="Arial" w:hAnsi="Arial" w:cs="Arial"/>
                <w:sz w:val="22"/>
                <w:szCs w:val="22"/>
              </w:rPr>
              <w:t>HJ 495—2009</w:t>
            </w:r>
            <w:r w:rsidRPr="00DB048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/>
                <w:sz w:val="22"/>
                <w:szCs w:val="22"/>
              </w:rPr>
              <w:t>不合格</w:t>
            </w:r>
          </w:p>
        </w:tc>
      </w:tr>
      <w:tr w:rsidR="0018451C" w:rsidRPr="00DB048E" w:rsidTr="00444A6F">
        <w:trPr>
          <w:trHeight w:val="425"/>
          <w:jc w:val="center"/>
        </w:trPr>
        <w:tc>
          <w:tcPr>
            <w:tcW w:w="597" w:type="dxa"/>
            <w:vMerge/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8451C" w:rsidRPr="00DB048E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环境空气和废气</w:t>
            </w:r>
          </w:p>
        </w:tc>
        <w:tc>
          <w:tcPr>
            <w:tcW w:w="1559" w:type="dxa"/>
            <w:vAlign w:val="center"/>
          </w:tcPr>
          <w:p w:rsidR="0018451C" w:rsidRPr="00DB048E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环境空气采样</w:t>
            </w:r>
          </w:p>
        </w:tc>
        <w:tc>
          <w:tcPr>
            <w:tcW w:w="5670" w:type="dxa"/>
            <w:vAlign w:val="bottom"/>
          </w:tcPr>
          <w:p w:rsidR="0018451C" w:rsidRPr="00DB048E" w:rsidRDefault="0018451C">
            <w:pPr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环境空气质量手工监测技术规范（</w:t>
            </w:r>
            <w:r w:rsidRPr="00DB048E">
              <w:rPr>
                <w:rFonts w:ascii="Arial" w:hAnsi="Arial" w:cs="Arial"/>
                <w:sz w:val="22"/>
                <w:szCs w:val="22"/>
              </w:rPr>
              <w:t>HJ/T 194—2005</w:t>
            </w:r>
            <w:r w:rsidRPr="00DB048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18451C" w:rsidRPr="00DB048E" w:rsidTr="00444A6F">
        <w:trPr>
          <w:trHeight w:val="425"/>
          <w:jc w:val="center"/>
        </w:trPr>
        <w:tc>
          <w:tcPr>
            <w:tcW w:w="597" w:type="dxa"/>
            <w:vMerge/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8451C" w:rsidRPr="00DB048E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土壤和水系沉积物</w:t>
            </w:r>
          </w:p>
        </w:tc>
        <w:tc>
          <w:tcPr>
            <w:tcW w:w="1559" w:type="dxa"/>
            <w:vAlign w:val="center"/>
          </w:tcPr>
          <w:p w:rsidR="0018451C" w:rsidRPr="00DB048E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土壤采样</w:t>
            </w:r>
          </w:p>
        </w:tc>
        <w:tc>
          <w:tcPr>
            <w:tcW w:w="5670" w:type="dxa"/>
            <w:vAlign w:val="bottom"/>
          </w:tcPr>
          <w:p w:rsidR="0018451C" w:rsidRPr="00DB048E" w:rsidRDefault="0018451C">
            <w:pPr>
              <w:rPr>
                <w:rFonts w:ascii="Arial" w:hAnsi="Arial" w:cs="Arial"/>
                <w:sz w:val="22"/>
                <w:szCs w:val="22"/>
              </w:rPr>
            </w:pPr>
            <w:r w:rsidRPr="00DB048E">
              <w:rPr>
                <w:rFonts w:ascii="Arial" w:hAnsi="Arial" w:cs="Arial"/>
                <w:sz w:val="22"/>
                <w:szCs w:val="22"/>
              </w:rPr>
              <w:t>土壤环境监测技术规范（</w:t>
            </w:r>
            <w:r w:rsidRPr="00DB048E">
              <w:rPr>
                <w:rFonts w:ascii="Arial" w:hAnsi="Arial" w:cs="Arial"/>
                <w:sz w:val="22"/>
                <w:szCs w:val="22"/>
              </w:rPr>
              <w:t>HJ/T 166-2004</w:t>
            </w:r>
            <w:r w:rsidRPr="00DB048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18451C" w:rsidRPr="00DB048E" w:rsidTr="00444A6F">
        <w:trPr>
          <w:trHeight w:val="425"/>
          <w:jc w:val="center"/>
        </w:trPr>
        <w:tc>
          <w:tcPr>
            <w:tcW w:w="597" w:type="dxa"/>
            <w:vMerge/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8451C" w:rsidRDefault="0018451C" w:rsidP="00444A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噪声</w:t>
            </w:r>
          </w:p>
        </w:tc>
        <w:tc>
          <w:tcPr>
            <w:tcW w:w="1559" w:type="dxa"/>
            <w:vAlign w:val="center"/>
          </w:tcPr>
          <w:p w:rsidR="0018451C" w:rsidRDefault="0018451C" w:rsidP="00444A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环境噪声</w:t>
            </w:r>
          </w:p>
        </w:tc>
        <w:tc>
          <w:tcPr>
            <w:tcW w:w="5670" w:type="dxa"/>
            <w:vAlign w:val="bottom"/>
          </w:tcPr>
          <w:p w:rsidR="0018451C" w:rsidRDefault="001845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环境噪声监测技术规范城市声环境常规监测（</w:t>
            </w:r>
            <w:r>
              <w:rPr>
                <w:rFonts w:ascii="Arial" w:hAnsi="Arial" w:cs="Arial"/>
                <w:sz w:val="20"/>
              </w:rPr>
              <w:t>HJ 640-2012</w:t>
            </w:r>
            <w:r>
              <w:rPr>
                <w:rFonts w:ascii="Arial" w:hAnsi="Arial" w:cs="Arial"/>
                <w:sz w:val="20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51C" w:rsidRPr="00DB048E" w:rsidRDefault="0018451C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B048E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</w:tbl>
    <w:p w:rsidR="00E015AC" w:rsidRDefault="00E015AC" w:rsidP="00777DDD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</w:p>
    <w:p w:rsidR="00777DDD" w:rsidRPr="004B2908" w:rsidRDefault="00777DDD" w:rsidP="00777DDD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777DDD" w:rsidRDefault="00777DDD" w:rsidP="00777DDD">
      <w:r>
        <w:rPr>
          <w:rFonts w:ascii="宋体" w:hAnsi="宋体" w:hint="eastAsia"/>
          <w:b/>
          <w:szCs w:val="21"/>
        </w:rPr>
        <w:t>新疆</w:t>
      </w:r>
      <w:r>
        <w:rPr>
          <w:rFonts w:ascii="宋体" w:hAnsi="宋体" w:hint="eastAsia"/>
          <w:b/>
          <w:sz w:val="22"/>
          <w:szCs w:val="22"/>
        </w:rPr>
        <w:t>维吾尔</w:t>
      </w:r>
      <w:r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5C14D0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</w:t>
      </w:r>
      <w:r w:rsidRPr="00315441"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>1</w:t>
      </w:r>
      <w:r w:rsidR="00AB431B">
        <w:rPr>
          <w:rFonts w:ascii="宋体" w:hAnsi="宋体" w:hint="eastAsia"/>
          <w:b/>
          <w:szCs w:val="21"/>
        </w:rPr>
        <w:t>4</w:t>
      </w:r>
      <w:r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18451C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709"/>
        <w:gridCol w:w="1417"/>
        <w:gridCol w:w="2835"/>
        <w:gridCol w:w="4961"/>
        <w:gridCol w:w="774"/>
        <w:gridCol w:w="1069"/>
        <w:gridCol w:w="1135"/>
        <w:gridCol w:w="1086"/>
      </w:tblGrid>
      <w:tr w:rsidR="00777DDD" w:rsidRPr="00DB048E" w:rsidTr="0001593A">
        <w:trPr>
          <w:trHeight w:val="34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</w:t>
            </w:r>
          </w:p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考核项目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分析方法</w:t>
            </w: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名称、代号及来源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考核结论</w:t>
            </w:r>
          </w:p>
        </w:tc>
      </w:tr>
      <w:tr w:rsidR="00777DDD" w:rsidRPr="00DB048E" w:rsidTr="0001593A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777DDD" w:rsidRPr="00DB048E" w:rsidRDefault="00777DDD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</w:tr>
      <w:tr w:rsidR="00135914" w:rsidRPr="00DB048E" w:rsidTr="00444A6F">
        <w:trPr>
          <w:trHeight w:val="391"/>
          <w:jc w:val="center"/>
        </w:trPr>
        <w:tc>
          <w:tcPr>
            <w:tcW w:w="597" w:type="dxa"/>
            <w:vMerge w:val="restart"/>
            <w:vAlign w:val="center"/>
          </w:tcPr>
          <w:p w:rsidR="00135914" w:rsidRPr="00651C02" w:rsidRDefault="00135914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25</w:t>
            </w:r>
          </w:p>
        </w:tc>
        <w:tc>
          <w:tcPr>
            <w:tcW w:w="709" w:type="dxa"/>
            <w:vMerge w:val="restart"/>
            <w:vAlign w:val="center"/>
          </w:tcPr>
          <w:p w:rsidR="00135914" w:rsidRPr="00294FF7" w:rsidRDefault="00135914" w:rsidP="00E015AC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殷新</w:t>
            </w:r>
          </w:p>
        </w:tc>
        <w:tc>
          <w:tcPr>
            <w:tcW w:w="1417" w:type="dxa"/>
            <w:vMerge w:val="restart"/>
            <w:vAlign w:val="center"/>
          </w:tcPr>
          <w:p w:rsidR="00135914" w:rsidRPr="00294FF7" w:rsidRDefault="00135914" w:rsidP="0001593A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2835" w:type="dxa"/>
            <w:vAlign w:val="center"/>
          </w:tcPr>
          <w:p w:rsidR="00135914" w:rsidRPr="001A278A" w:rsidRDefault="00135914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78A">
              <w:rPr>
                <w:rFonts w:ascii="Arial" w:hAnsi="Arial" w:cs="Arial"/>
                <w:sz w:val="22"/>
                <w:szCs w:val="22"/>
              </w:rPr>
              <w:t>钙</w:t>
            </w:r>
          </w:p>
        </w:tc>
        <w:tc>
          <w:tcPr>
            <w:tcW w:w="4961" w:type="dxa"/>
            <w:vAlign w:val="bottom"/>
          </w:tcPr>
          <w:p w:rsidR="00135914" w:rsidRPr="00294FF7" w:rsidRDefault="00135914">
            <w:pPr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生活饮用水标准检验方法金属指标（</w:t>
            </w:r>
            <w:r w:rsidRPr="00294FF7">
              <w:rPr>
                <w:rFonts w:ascii="Arial" w:hAnsi="Arial" w:cs="Arial"/>
                <w:sz w:val="22"/>
                <w:szCs w:val="22"/>
              </w:rPr>
              <w:t xml:space="preserve">1.4 </w:t>
            </w:r>
            <w:r w:rsidRPr="00294FF7">
              <w:rPr>
                <w:rFonts w:ascii="Arial" w:hAnsi="Arial" w:cs="Arial"/>
                <w:sz w:val="22"/>
                <w:szCs w:val="22"/>
              </w:rPr>
              <w:t>电感耦合等离子体发射光谱法）</w:t>
            </w:r>
            <w:r w:rsidRPr="00294FF7">
              <w:rPr>
                <w:rFonts w:ascii="Arial" w:hAnsi="Arial" w:cs="Arial"/>
                <w:sz w:val="22"/>
                <w:szCs w:val="22"/>
              </w:rPr>
              <w:t>(GB/T 5750.6-2006)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5914" w:rsidRPr="00135914" w:rsidRDefault="00135914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135914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67.0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294FF7" w:rsidRDefault="00135914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294FF7" w:rsidRDefault="00135914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35914" w:rsidRPr="00294FF7" w:rsidRDefault="00135914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135914" w:rsidRPr="00DB048E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135914" w:rsidRPr="00651C02" w:rsidRDefault="00135914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35914" w:rsidRPr="00294FF7" w:rsidRDefault="00135914" w:rsidP="0067202B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35914" w:rsidRPr="00294FF7" w:rsidRDefault="00135914" w:rsidP="006720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35914" w:rsidRPr="001A278A" w:rsidRDefault="00135914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78A">
              <w:rPr>
                <w:rFonts w:ascii="Arial" w:hAnsi="Arial" w:cs="Arial"/>
                <w:sz w:val="22"/>
                <w:szCs w:val="22"/>
              </w:rPr>
              <w:t>钡、钼</w:t>
            </w:r>
            <w:r w:rsidRPr="001A278A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A278A">
              <w:rPr>
                <w:rFonts w:ascii="Arial" w:hAnsi="Arial" w:cs="Arial"/>
                <w:sz w:val="22"/>
                <w:szCs w:val="22"/>
              </w:rPr>
              <w:t>锌</w:t>
            </w:r>
            <w:r w:rsidRPr="001A278A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A278A">
              <w:rPr>
                <w:rFonts w:ascii="Arial" w:hAnsi="Arial" w:cs="Arial"/>
                <w:sz w:val="22"/>
                <w:szCs w:val="22"/>
              </w:rPr>
              <w:t>钒</w:t>
            </w:r>
          </w:p>
        </w:tc>
        <w:tc>
          <w:tcPr>
            <w:tcW w:w="4961" w:type="dxa"/>
            <w:vAlign w:val="bottom"/>
          </w:tcPr>
          <w:p w:rsidR="00135914" w:rsidRPr="00294FF7" w:rsidRDefault="00135914">
            <w:pPr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生活饮用水标准检验方法金属指标（</w:t>
            </w:r>
            <w:r w:rsidRPr="00294FF7">
              <w:rPr>
                <w:rFonts w:ascii="Arial" w:hAnsi="Arial" w:cs="Arial"/>
                <w:sz w:val="22"/>
                <w:szCs w:val="22"/>
              </w:rPr>
              <w:t>1.5</w:t>
            </w:r>
            <w:r w:rsidRPr="00294FF7">
              <w:rPr>
                <w:rFonts w:ascii="Arial" w:hAnsi="Arial" w:cs="Arial"/>
                <w:sz w:val="22"/>
                <w:szCs w:val="22"/>
              </w:rPr>
              <w:t>电感耦合等离子体质谱法）</w:t>
            </w:r>
            <w:r w:rsidRPr="00294FF7">
              <w:rPr>
                <w:rFonts w:ascii="Arial" w:hAnsi="Arial" w:cs="Arial"/>
                <w:sz w:val="22"/>
                <w:szCs w:val="22"/>
              </w:rPr>
              <w:t>(GB/T 5750.6-2006)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35914" w:rsidRPr="00135914" w:rsidRDefault="00135914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294FF7" w:rsidRDefault="00135914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294FF7" w:rsidRDefault="00135914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35914" w:rsidRPr="00294FF7" w:rsidRDefault="00135914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135914" w:rsidRPr="00DB048E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135914" w:rsidRPr="00651C02" w:rsidRDefault="00135914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35914" w:rsidRPr="00294FF7" w:rsidRDefault="00135914" w:rsidP="0067202B">
            <w:pPr>
              <w:ind w:leftChars="-51" w:left="-107" w:rightChars="-51" w:righ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35914" w:rsidRPr="00294FF7" w:rsidRDefault="00135914" w:rsidP="006659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土壤和水系沉积物</w:t>
            </w:r>
          </w:p>
        </w:tc>
        <w:tc>
          <w:tcPr>
            <w:tcW w:w="2835" w:type="dxa"/>
            <w:vAlign w:val="center"/>
          </w:tcPr>
          <w:p w:rsidR="00135914" w:rsidRPr="001A278A" w:rsidRDefault="00135914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78A">
              <w:rPr>
                <w:rFonts w:ascii="Arial" w:hAnsi="Arial" w:cs="Arial"/>
                <w:sz w:val="22"/>
                <w:szCs w:val="22"/>
              </w:rPr>
              <w:t>锑、砷</w:t>
            </w:r>
          </w:p>
        </w:tc>
        <w:tc>
          <w:tcPr>
            <w:tcW w:w="4961" w:type="dxa"/>
            <w:vAlign w:val="bottom"/>
          </w:tcPr>
          <w:p w:rsidR="00135914" w:rsidRPr="00294FF7" w:rsidRDefault="00135914">
            <w:pPr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展览会用地土壤环境质量评价标准</w:t>
            </w:r>
            <w:r w:rsidRPr="00294FF7">
              <w:rPr>
                <w:rFonts w:ascii="Arial" w:hAnsi="Arial" w:cs="Arial"/>
                <w:sz w:val="22"/>
                <w:szCs w:val="22"/>
              </w:rPr>
              <w:t>(</w:t>
            </w:r>
            <w:r w:rsidRPr="00294FF7">
              <w:rPr>
                <w:rFonts w:ascii="Arial" w:hAnsi="Arial" w:cs="Arial"/>
                <w:sz w:val="22"/>
                <w:szCs w:val="22"/>
              </w:rPr>
              <w:t>暂行</w:t>
            </w:r>
            <w:r w:rsidRPr="00294FF7">
              <w:rPr>
                <w:rFonts w:ascii="Arial" w:hAnsi="Arial" w:cs="Arial"/>
                <w:sz w:val="22"/>
                <w:szCs w:val="22"/>
              </w:rPr>
              <w:t>) (</w:t>
            </w:r>
            <w:r w:rsidRPr="00294FF7">
              <w:rPr>
                <w:rFonts w:ascii="Arial" w:hAnsi="Arial" w:cs="Arial"/>
                <w:sz w:val="22"/>
                <w:szCs w:val="22"/>
              </w:rPr>
              <w:t>附录</w:t>
            </w:r>
            <w:r w:rsidRPr="00294FF7">
              <w:rPr>
                <w:rFonts w:ascii="Arial" w:hAnsi="Arial" w:cs="Arial"/>
                <w:sz w:val="22"/>
                <w:szCs w:val="22"/>
              </w:rPr>
              <w:t xml:space="preserve">A  </w:t>
            </w:r>
            <w:r w:rsidRPr="00294FF7">
              <w:rPr>
                <w:rFonts w:ascii="Arial" w:hAnsi="Arial" w:cs="Arial"/>
                <w:sz w:val="22"/>
                <w:szCs w:val="22"/>
              </w:rPr>
              <w:t>土壤中锑、砷、铍、镉、铬、铜、铅、镍、硒、银、铊、锌的测定电感耦合等离子体原子发射光谱法</w:t>
            </w:r>
            <w:r w:rsidRPr="00294FF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294FF7">
              <w:rPr>
                <w:rFonts w:ascii="Arial" w:hAnsi="Arial" w:cs="Arial"/>
                <w:sz w:val="22"/>
                <w:szCs w:val="22"/>
              </w:rPr>
              <w:t>（</w:t>
            </w:r>
            <w:r w:rsidRPr="00294FF7">
              <w:rPr>
                <w:rFonts w:ascii="Arial" w:hAnsi="Arial" w:cs="Arial"/>
                <w:sz w:val="22"/>
                <w:szCs w:val="22"/>
              </w:rPr>
              <w:t>HJ/T 350-2007</w:t>
            </w:r>
            <w:r w:rsidRPr="00294FF7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35914" w:rsidRPr="00135914" w:rsidRDefault="00135914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294FF7" w:rsidRDefault="00135914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294FF7" w:rsidRDefault="00135914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35914" w:rsidRPr="00294FF7" w:rsidRDefault="00135914" w:rsidP="0067202B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135914" w:rsidRPr="00DB048E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135914" w:rsidRPr="00651C02" w:rsidRDefault="00135914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35914" w:rsidRPr="00294FF7" w:rsidRDefault="00135914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35914" w:rsidRPr="00294FF7" w:rsidRDefault="00135914" w:rsidP="00AB4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固体废物</w:t>
            </w:r>
          </w:p>
        </w:tc>
        <w:tc>
          <w:tcPr>
            <w:tcW w:w="2835" w:type="dxa"/>
            <w:vAlign w:val="center"/>
          </w:tcPr>
          <w:p w:rsidR="00135914" w:rsidRPr="001A278A" w:rsidRDefault="00135914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78A">
              <w:rPr>
                <w:rFonts w:ascii="Arial" w:hAnsi="Arial" w:cs="Arial"/>
                <w:sz w:val="22"/>
                <w:szCs w:val="22"/>
              </w:rPr>
              <w:t>砷</w:t>
            </w:r>
          </w:p>
        </w:tc>
        <w:tc>
          <w:tcPr>
            <w:tcW w:w="4961" w:type="dxa"/>
            <w:vAlign w:val="bottom"/>
          </w:tcPr>
          <w:p w:rsidR="00135914" w:rsidRPr="00294FF7" w:rsidRDefault="00135914">
            <w:pPr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危险废物鉴别标准浸出毒性鉴别</w:t>
            </w:r>
            <w:r w:rsidRPr="00294FF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294FF7">
              <w:rPr>
                <w:rFonts w:ascii="Arial" w:hAnsi="Arial" w:cs="Arial"/>
                <w:sz w:val="22"/>
                <w:szCs w:val="22"/>
              </w:rPr>
              <w:t>附录</w:t>
            </w:r>
            <w:r w:rsidRPr="00294FF7"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Pr="00294FF7">
              <w:rPr>
                <w:rFonts w:ascii="Arial" w:hAnsi="Arial" w:cs="Arial"/>
                <w:sz w:val="22"/>
                <w:szCs w:val="22"/>
              </w:rPr>
              <w:t>固体废物金属元素的测定石墨炉原子吸收光谱法</w:t>
            </w:r>
            <w:r w:rsidRPr="00294FF7">
              <w:rPr>
                <w:rFonts w:ascii="Arial" w:hAnsi="Arial" w:cs="Arial"/>
                <w:sz w:val="22"/>
                <w:szCs w:val="22"/>
              </w:rPr>
              <w:t>)</w:t>
            </w:r>
            <w:r w:rsidRPr="00294FF7">
              <w:rPr>
                <w:rFonts w:ascii="Arial" w:hAnsi="Arial" w:cs="Arial"/>
                <w:sz w:val="22"/>
                <w:szCs w:val="22"/>
              </w:rPr>
              <w:t>（</w:t>
            </w:r>
            <w:r w:rsidRPr="00294FF7">
              <w:rPr>
                <w:rFonts w:ascii="Arial" w:hAnsi="Arial" w:cs="Arial"/>
                <w:sz w:val="22"/>
                <w:szCs w:val="22"/>
              </w:rPr>
              <w:t>GB 5085.3—2007</w:t>
            </w:r>
            <w:r w:rsidRPr="00294FF7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35914" w:rsidRPr="00135914" w:rsidRDefault="00135914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294FF7" w:rsidRDefault="00135914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14" w:rsidRPr="00294FF7" w:rsidRDefault="00135914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35914" w:rsidRPr="00294FF7" w:rsidRDefault="00135914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18451C" w:rsidRPr="00DB048E" w:rsidTr="00444A6F">
        <w:trPr>
          <w:trHeight w:val="391"/>
          <w:jc w:val="center"/>
        </w:trPr>
        <w:tc>
          <w:tcPr>
            <w:tcW w:w="597" w:type="dxa"/>
            <w:vMerge w:val="restart"/>
            <w:vAlign w:val="center"/>
          </w:tcPr>
          <w:p w:rsidR="0018451C" w:rsidRPr="00651C02" w:rsidRDefault="0018451C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26</w:t>
            </w:r>
          </w:p>
        </w:tc>
        <w:tc>
          <w:tcPr>
            <w:tcW w:w="709" w:type="dxa"/>
            <w:vMerge w:val="restart"/>
            <w:vAlign w:val="center"/>
          </w:tcPr>
          <w:p w:rsidR="0018451C" w:rsidRPr="00294FF7" w:rsidRDefault="0018451C" w:rsidP="006374B3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张倩</w:t>
            </w:r>
          </w:p>
        </w:tc>
        <w:tc>
          <w:tcPr>
            <w:tcW w:w="1417" w:type="dxa"/>
            <w:vMerge w:val="restart"/>
            <w:vAlign w:val="center"/>
          </w:tcPr>
          <w:p w:rsidR="0018451C" w:rsidRPr="00294FF7" w:rsidRDefault="0018451C" w:rsidP="00294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2835" w:type="dxa"/>
            <w:vAlign w:val="center"/>
          </w:tcPr>
          <w:p w:rsidR="0018451C" w:rsidRPr="00294FF7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电导率</w:t>
            </w:r>
          </w:p>
        </w:tc>
        <w:tc>
          <w:tcPr>
            <w:tcW w:w="4961" w:type="dxa"/>
            <w:vAlign w:val="bottom"/>
          </w:tcPr>
          <w:p w:rsidR="0018451C" w:rsidRPr="00294FF7" w:rsidRDefault="0018451C">
            <w:pPr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生活饮用水标准检验方法感官性状和物理指标（</w:t>
            </w:r>
            <w:r w:rsidRPr="00294FF7">
              <w:rPr>
                <w:rFonts w:ascii="Arial" w:hAnsi="Arial" w:cs="Arial"/>
                <w:sz w:val="22"/>
                <w:szCs w:val="22"/>
              </w:rPr>
              <w:t xml:space="preserve">6.1 </w:t>
            </w:r>
            <w:r w:rsidRPr="00294FF7">
              <w:rPr>
                <w:rFonts w:ascii="Arial" w:hAnsi="Arial" w:cs="Arial"/>
                <w:sz w:val="22"/>
                <w:szCs w:val="22"/>
              </w:rPr>
              <w:t>电导率电极法）</w:t>
            </w:r>
            <w:r w:rsidRPr="00294FF7">
              <w:rPr>
                <w:rFonts w:ascii="Arial" w:hAnsi="Arial" w:cs="Arial"/>
                <w:sz w:val="22"/>
                <w:szCs w:val="22"/>
              </w:rPr>
              <w:t>(GB/T 5750.4-2006)</w:t>
            </w:r>
          </w:p>
        </w:tc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18451C" w:rsidRPr="00135914" w:rsidRDefault="00135914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135914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78.0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294FF7" w:rsidRDefault="0018451C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294FF7" w:rsidRDefault="0018451C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51C" w:rsidRPr="00294FF7" w:rsidRDefault="0018451C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18451C" w:rsidRPr="00DB048E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18451C" w:rsidRPr="00294FF7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8451C" w:rsidRPr="00294FF7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8451C" w:rsidRPr="00294FF7" w:rsidRDefault="0018451C" w:rsidP="00294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8451C" w:rsidRPr="00294FF7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溶解性总固体</w:t>
            </w:r>
          </w:p>
        </w:tc>
        <w:tc>
          <w:tcPr>
            <w:tcW w:w="4961" w:type="dxa"/>
            <w:vAlign w:val="bottom"/>
          </w:tcPr>
          <w:p w:rsidR="0018451C" w:rsidRPr="00294FF7" w:rsidRDefault="0018451C">
            <w:pPr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生活饮用水标准检验方法感官性状和物理指标（</w:t>
            </w:r>
            <w:r w:rsidRPr="00294FF7">
              <w:rPr>
                <w:rFonts w:ascii="Arial" w:hAnsi="Arial" w:cs="Arial"/>
                <w:sz w:val="22"/>
                <w:szCs w:val="22"/>
              </w:rPr>
              <w:t xml:space="preserve">8.1 </w:t>
            </w:r>
            <w:r w:rsidRPr="00294FF7">
              <w:rPr>
                <w:rFonts w:ascii="Arial" w:hAnsi="Arial" w:cs="Arial"/>
                <w:sz w:val="22"/>
                <w:szCs w:val="22"/>
              </w:rPr>
              <w:t>溶解性总固体称重法）</w:t>
            </w:r>
            <w:r w:rsidRPr="00294FF7">
              <w:rPr>
                <w:rFonts w:ascii="Arial" w:hAnsi="Arial" w:cs="Arial"/>
                <w:sz w:val="22"/>
                <w:szCs w:val="22"/>
              </w:rPr>
              <w:t>(GB/T 5750.4-2006)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8451C" w:rsidRPr="00294FF7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294FF7" w:rsidRDefault="0018451C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294FF7" w:rsidRDefault="0018451C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51C" w:rsidRPr="00294FF7" w:rsidRDefault="0018451C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  <w:tr w:rsidR="0018451C" w:rsidRPr="00DB048E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18451C" w:rsidRPr="00294FF7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8451C" w:rsidRPr="00294FF7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8451C" w:rsidRPr="00294FF7" w:rsidRDefault="0018451C" w:rsidP="00294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环境空气和废气</w:t>
            </w:r>
          </w:p>
        </w:tc>
        <w:tc>
          <w:tcPr>
            <w:tcW w:w="2835" w:type="dxa"/>
            <w:vAlign w:val="center"/>
          </w:tcPr>
          <w:p w:rsidR="0018451C" w:rsidRPr="00294FF7" w:rsidRDefault="0018451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PM</w:t>
            </w:r>
            <w:r w:rsidRPr="006374B3">
              <w:rPr>
                <w:rFonts w:ascii="Arial" w:hAnsi="Arial" w:cs="Arial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961" w:type="dxa"/>
            <w:vAlign w:val="bottom"/>
          </w:tcPr>
          <w:p w:rsidR="0018451C" w:rsidRPr="00294FF7" w:rsidRDefault="0018451C">
            <w:pPr>
              <w:rPr>
                <w:rFonts w:ascii="Arial" w:hAnsi="Arial" w:cs="Arial"/>
                <w:sz w:val="22"/>
                <w:szCs w:val="22"/>
              </w:rPr>
            </w:pPr>
            <w:r w:rsidRPr="00294FF7">
              <w:rPr>
                <w:rFonts w:ascii="Arial" w:hAnsi="Arial" w:cs="Arial"/>
                <w:sz w:val="22"/>
                <w:szCs w:val="22"/>
              </w:rPr>
              <w:t>环境空气</w:t>
            </w:r>
            <w:r w:rsidRPr="00294FF7">
              <w:rPr>
                <w:rFonts w:ascii="Arial" w:hAnsi="Arial" w:cs="Arial"/>
                <w:sz w:val="22"/>
                <w:szCs w:val="22"/>
              </w:rPr>
              <w:t xml:space="preserve"> PM10</w:t>
            </w:r>
            <w:r w:rsidRPr="00294FF7">
              <w:rPr>
                <w:rFonts w:ascii="Arial" w:hAnsi="Arial" w:cs="Arial"/>
                <w:sz w:val="22"/>
                <w:szCs w:val="22"/>
              </w:rPr>
              <w:t>和</w:t>
            </w:r>
            <w:r w:rsidRPr="00294FF7">
              <w:rPr>
                <w:rFonts w:ascii="Arial" w:hAnsi="Arial" w:cs="Arial"/>
                <w:sz w:val="22"/>
                <w:szCs w:val="22"/>
              </w:rPr>
              <w:t>PM2.5</w:t>
            </w:r>
            <w:r w:rsidRPr="00294FF7">
              <w:rPr>
                <w:rFonts w:ascii="Arial" w:hAnsi="Arial" w:cs="Arial"/>
                <w:sz w:val="22"/>
                <w:szCs w:val="22"/>
              </w:rPr>
              <w:t>的测定重量法（</w:t>
            </w:r>
            <w:r w:rsidRPr="00294FF7">
              <w:rPr>
                <w:rFonts w:ascii="Arial" w:hAnsi="Arial" w:cs="Arial"/>
                <w:sz w:val="22"/>
                <w:szCs w:val="22"/>
              </w:rPr>
              <w:t>HJ 618-2011</w:t>
            </w:r>
            <w:r w:rsidRPr="00294FF7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18451C" w:rsidRPr="00294FF7" w:rsidRDefault="0018451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294FF7" w:rsidRDefault="0018451C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C" w:rsidRPr="00294FF7" w:rsidRDefault="0018451C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8451C" w:rsidRPr="00294FF7" w:rsidRDefault="0018451C" w:rsidP="00BB0F5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294FF7">
              <w:rPr>
                <w:rFonts w:asciiTheme="minorEastAsia" w:eastAsiaTheme="minorEastAsia" w:hAnsiTheme="minorEastAsia" w:cs="Arial"/>
                <w:sz w:val="22"/>
                <w:szCs w:val="22"/>
              </w:rPr>
              <w:t>合格</w:t>
            </w:r>
          </w:p>
        </w:tc>
      </w:tr>
    </w:tbl>
    <w:p w:rsidR="00A237F8" w:rsidRDefault="00A237F8" w:rsidP="006374B3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</w:p>
    <w:p w:rsidR="006374B3" w:rsidRPr="004B2908" w:rsidRDefault="006374B3" w:rsidP="006374B3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6374B3" w:rsidRDefault="006374B3" w:rsidP="006374B3">
      <w:r>
        <w:rPr>
          <w:rFonts w:ascii="宋体" w:hAnsi="宋体" w:hint="eastAsia"/>
          <w:b/>
          <w:szCs w:val="21"/>
        </w:rPr>
        <w:t>新疆</w:t>
      </w:r>
      <w:r>
        <w:rPr>
          <w:rFonts w:ascii="宋体" w:hAnsi="宋体" w:hint="eastAsia"/>
          <w:b/>
          <w:sz w:val="22"/>
          <w:szCs w:val="22"/>
        </w:rPr>
        <w:t>维吾尔</w:t>
      </w:r>
      <w:r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5C14D0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</w:t>
      </w:r>
      <w:r w:rsidRPr="00315441"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>1</w:t>
      </w:r>
      <w:r w:rsidR="00001936">
        <w:rPr>
          <w:rFonts w:ascii="宋体" w:hAnsi="宋体" w:hint="eastAsia"/>
          <w:b/>
          <w:szCs w:val="21"/>
        </w:rPr>
        <w:t>5</w:t>
      </w:r>
      <w:r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18451C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709"/>
        <w:gridCol w:w="1984"/>
        <w:gridCol w:w="1985"/>
        <w:gridCol w:w="5244"/>
        <w:gridCol w:w="774"/>
        <w:gridCol w:w="1069"/>
        <w:gridCol w:w="1135"/>
        <w:gridCol w:w="1086"/>
      </w:tblGrid>
      <w:tr w:rsidR="006374B3" w:rsidRPr="00DB048E" w:rsidTr="0048209E">
        <w:trPr>
          <w:trHeight w:val="34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</w:t>
            </w:r>
          </w:p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考核项目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分析方法</w:t>
            </w: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名称、代号及来源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考核结论</w:t>
            </w:r>
          </w:p>
        </w:tc>
      </w:tr>
      <w:tr w:rsidR="006374B3" w:rsidRPr="00DB048E" w:rsidTr="0048209E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  <w:vMerge/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374B3" w:rsidRPr="00DB048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</w:tr>
      <w:tr w:rsidR="006374B3" w:rsidRPr="00DB048E" w:rsidTr="00444A6F">
        <w:trPr>
          <w:trHeight w:val="469"/>
          <w:jc w:val="center"/>
        </w:trPr>
        <w:tc>
          <w:tcPr>
            <w:tcW w:w="597" w:type="dxa"/>
            <w:vMerge w:val="restart"/>
            <w:vAlign w:val="center"/>
          </w:tcPr>
          <w:p w:rsidR="006374B3" w:rsidRPr="00651C02" w:rsidRDefault="006374B3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27</w:t>
            </w:r>
          </w:p>
        </w:tc>
        <w:tc>
          <w:tcPr>
            <w:tcW w:w="709" w:type="dxa"/>
            <w:vMerge w:val="restart"/>
            <w:vAlign w:val="center"/>
          </w:tcPr>
          <w:p w:rsidR="006374B3" w:rsidRPr="0048209E" w:rsidRDefault="006374B3" w:rsidP="00637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赵林</w:t>
            </w:r>
          </w:p>
          <w:p w:rsidR="006374B3" w:rsidRPr="0048209E" w:rsidRDefault="006374B3" w:rsidP="006374B3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同</w:t>
            </w:r>
          </w:p>
        </w:tc>
        <w:tc>
          <w:tcPr>
            <w:tcW w:w="1984" w:type="dxa"/>
            <w:vAlign w:val="center"/>
          </w:tcPr>
          <w:p w:rsidR="006374B3" w:rsidRPr="0048209E" w:rsidRDefault="006374B3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环境空气和废气</w:t>
            </w:r>
          </w:p>
        </w:tc>
        <w:tc>
          <w:tcPr>
            <w:tcW w:w="1985" w:type="dxa"/>
            <w:vAlign w:val="center"/>
          </w:tcPr>
          <w:p w:rsidR="006374B3" w:rsidRPr="0048209E" w:rsidRDefault="006374B3" w:rsidP="00FB28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环境空气采样</w:t>
            </w:r>
          </w:p>
        </w:tc>
        <w:tc>
          <w:tcPr>
            <w:tcW w:w="5244" w:type="dxa"/>
            <w:vAlign w:val="center"/>
          </w:tcPr>
          <w:p w:rsidR="006374B3" w:rsidRPr="0048209E" w:rsidRDefault="006374B3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《空气和废气监测分析方法》（第四版）国家环境保护总局（</w:t>
            </w:r>
            <w:r w:rsidRPr="0048209E">
              <w:rPr>
                <w:rFonts w:ascii="Arial" w:hAnsi="Arial" w:cs="Arial"/>
                <w:sz w:val="22"/>
                <w:szCs w:val="22"/>
              </w:rPr>
              <w:t>2003</w:t>
            </w:r>
            <w:r w:rsidRPr="0048209E">
              <w:rPr>
                <w:rFonts w:ascii="Arial" w:hAnsi="Arial" w:cs="Arial"/>
                <w:sz w:val="22"/>
                <w:szCs w:val="22"/>
              </w:rPr>
              <w:t>年）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4B3" w:rsidRPr="00135914" w:rsidRDefault="00135914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135914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B3" w:rsidRPr="0048209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B3" w:rsidRPr="0048209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374B3" w:rsidRPr="0048209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6374B3" w:rsidRPr="00DB048E" w:rsidTr="00444A6F">
        <w:trPr>
          <w:trHeight w:val="272"/>
          <w:jc w:val="center"/>
        </w:trPr>
        <w:tc>
          <w:tcPr>
            <w:tcW w:w="597" w:type="dxa"/>
            <w:vMerge/>
            <w:vAlign w:val="center"/>
          </w:tcPr>
          <w:p w:rsidR="006374B3" w:rsidRPr="00651C02" w:rsidRDefault="006374B3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374B3" w:rsidRPr="0048209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374B3" w:rsidRPr="0048209E" w:rsidRDefault="006374B3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土壤和水系沉积物</w:t>
            </w:r>
          </w:p>
        </w:tc>
        <w:tc>
          <w:tcPr>
            <w:tcW w:w="1985" w:type="dxa"/>
            <w:vAlign w:val="center"/>
          </w:tcPr>
          <w:p w:rsidR="006374B3" w:rsidRPr="0048209E" w:rsidRDefault="006374B3" w:rsidP="00FB28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土壤采样</w:t>
            </w:r>
          </w:p>
        </w:tc>
        <w:tc>
          <w:tcPr>
            <w:tcW w:w="5244" w:type="dxa"/>
            <w:vAlign w:val="center"/>
          </w:tcPr>
          <w:p w:rsidR="006374B3" w:rsidRPr="0048209E" w:rsidRDefault="006374B3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森林土壤样品的采集与制备（</w:t>
            </w:r>
            <w:r w:rsidRPr="0048209E">
              <w:rPr>
                <w:rFonts w:ascii="Arial" w:hAnsi="Arial" w:cs="Arial"/>
                <w:sz w:val="22"/>
                <w:szCs w:val="22"/>
              </w:rPr>
              <w:t>LY/T 1210-1999</w:t>
            </w:r>
            <w:r w:rsidRPr="0048209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4B3" w:rsidRPr="00135914" w:rsidRDefault="006374B3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B3" w:rsidRPr="0048209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B3" w:rsidRPr="0048209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374B3" w:rsidRPr="0048209E" w:rsidRDefault="006374B3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CF7E77" w:rsidRPr="00DB048E" w:rsidTr="00444A6F">
        <w:trPr>
          <w:trHeight w:val="391"/>
          <w:jc w:val="center"/>
        </w:trPr>
        <w:tc>
          <w:tcPr>
            <w:tcW w:w="597" w:type="dxa"/>
            <w:vMerge w:val="restart"/>
            <w:vAlign w:val="center"/>
          </w:tcPr>
          <w:p w:rsidR="00CF7E77" w:rsidRPr="00651C02" w:rsidRDefault="00CF7E77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28</w:t>
            </w:r>
          </w:p>
        </w:tc>
        <w:tc>
          <w:tcPr>
            <w:tcW w:w="709" w:type="dxa"/>
            <w:vMerge w:val="restart"/>
            <w:vAlign w:val="center"/>
          </w:tcPr>
          <w:p w:rsidR="00CF7E77" w:rsidRPr="0048209E" w:rsidRDefault="00CF7E77" w:rsidP="004B0128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郑健琨</w:t>
            </w:r>
          </w:p>
        </w:tc>
        <w:tc>
          <w:tcPr>
            <w:tcW w:w="1984" w:type="dxa"/>
            <w:vMerge w:val="restart"/>
            <w:vAlign w:val="center"/>
          </w:tcPr>
          <w:p w:rsidR="00CF7E77" w:rsidRPr="0048209E" w:rsidRDefault="00CF7E77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水（含大气降水）和废水</w:t>
            </w:r>
          </w:p>
        </w:tc>
        <w:tc>
          <w:tcPr>
            <w:tcW w:w="1985" w:type="dxa"/>
            <w:vAlign w:val="center"/>
          </w:tcPr>
          <w:p w:rsidR="00CF7E77" w:rsidRPr="0048209E" w:rsidRDefault="00CF7E77" w:rsidP="004D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对硫磷</w:t>
            </w:r>
          </w:p>
        </w:tc>
        <w:tc>
          <w:tcPr>
            <w:tcW w:w="5244" w:type="dxa"/>
            <w:vAlign w:val="center"/>
          </w:tcPr>
          <w:p w:rsidR="00CF7E77" w:rsidRPr="0048209E" w:rsidRDefault="00CF7E77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48209E">
              <w:rPr>
                <w:rFonts w:ascii="Arial" w:hAnsi="Arial" w:cs="Arial"/>
                <w:sz w:val="22"/>
                <w:szCs w:val="22"/>
              </w:rPr>
              <w:t xml:space="preserve">4.2 </w:t>
            </w:r>
            <w:r w:rsidRPr="0048209E">
              <w:rPr>
                <w:rFonts w:ascii="Arial" w:hAnsi="Arial" w:cs="Arial"/>
                <w:sz w:val="22"/>
                <w:szCs w:val="22"/>
              </w:rPr>
              <w:t>对硫磷毛细管柱气相色谱法）（</w:t>
            </w:r>
            <w:r w:rsidRPr="0048209E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48209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7E77" w:rsidRPr="00135914" w:rsidRDefault="00135914" w:rsidP="0067202B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135914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62.5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CF7E77" w:rsidRPr="00DB048E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bottom"/>
          </w:tcPr>
          <w:p w:rsidR="00CF7E77" w:rsidRPr="0048209E" w:rsidRDefault="00CF7E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7E77" w:rsidRPr="0048209E" w:rsidRDefault="00CF7E77" w:rsidP="004D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百菌清</w:t>
            </w:r>
          </w:p>
        </w:tc>
        <w:tc>
          <w:tcPr>
            <w:tcW w:w="5244" w:type="dxa"/>
            <w:vAlign w:val="center"/>
          </w:tcPr>
          <w:p w:rsidR="00CF7E77" w:rsidRPr="0048209E" w:rsidRDefault="00CF7E77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48209E">
              <w:rPr>
                <w:rFonts w:ascii="Arial" w:hAnsi="Arial" w:cs="Arial"/>
                <w:sz w:val="22"/>
                <w:szCs w:val="22"/>
              </w:rPr>
              <w:t xml:space="preserve">9.1 </w:t>
            </w:r>
            <w:r w:rsidRPr="0048209E">
              <w:rPr>
                <w:rFonts w:ascii="Arial" w:hAnsi="Arial" w:cs="Arial"/>
                <w:sz w:val="22"/>
                <w:szCs w:val="22"/>
              </w:rPr>
              <w:t>百菌清气相色谱法）（</w:t>
            </w:r>
            <w:r w:rsidRPr="0048209E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48209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CF7E77" w:rsidRPr="00DB048E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bottom"/>
          </w:tcPr>
          <w:p w:rsidR="00CF7E77" w:rsidRPr="0048209E" w:rsidRDefault="00CF7E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7E77" w:rsidRPr="0048209E" w:rsidRDefault="00CF7E77" w:rsidP="004D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苯</w:t>
            </w:r>
          </w:p>
        </w:tc>
        <w:tc>
          <w:tcPr>
            <w:tcW w:w="5244" w:type="dxa"/>
            <w:vAlign w:val="center"/>
          </w:tcPr>
          <w:p w:rsidR="00CF7E77" w:rsidRPr="0048209E" w:rsidRDefault="00CF7E77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生活饮用水标准检验方法有机物指标（</w:t>
            </w:r>
            <w:r w:rsidRPr="0048209E">
              <w:rPr>
                <w:rFonts w:ascii="Arial" w:hAnsi="Arial" w:cs="Arial"/>
                <w:sz w:val="22"/>
                <w:szCs w:val="22"/>
              </w:rPr>
              <w:t xml:space="preserve">18.3 </w:t>
            </w:r>
            <w:r w:rsidRPr="0048209E">
              <w:rPr>
                <w:rFonts w:ascii="Arial" w:hAnsi="Arial" w:cs="Arial"/>
                <w:sz w:val="22"/>
                <w:szCs w:val="22"/>
              </w:rPr>
              <w:t>苯顶空</w:t>
            </w:r>
            <w:r w:rsidRPr="0048209E">
              <w:rPr>
                <w:rFonts w:ascii="Arial" w:hAnsi="Arial" w:cs="Arial"/>
                <w:sz w:val="22"/>
                <w:szCs w:val="22"/>
              </w:rPr>
              <w:t>-</w:t>
            </w:r>
            <w:r w:rsidRPr="0048209E">
              <w:rPr>
                <w:rFonts w:ascii="Arial" w:hAnsi="Arial" w:cs="Arial"/>
                <w:sz w:val="22"/>
                <w:szCs w:val="22"/>
              </w:rPr>
              <w:t>毛细管柱气相色谱法）（</w:t>
            </w:r>
            <w:r w:rsidRPr="0048209E">
              <w:rPr>
                <w:rFonts w:ascii="Arial" w:hAnsi="Arial" w:cs="Arial"/>
                <w:sz w:val="22"/>
                <w:szCs w:val="22"/>
              </w:rPr>
              <w:t>GB/T 5750.8-2006</w:t>
            </w:r>
            <w:r w:rsidRPr="0048209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CF7E77" w:rsidRPr="00DB048E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bottom"/>
          </w:tcPr>
          <w:p w:rsidR="00CF7E77" w:rsidRPr="0048209E" w:rsidRDefault="00CF7E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7E77" w:rsidRPr="0048209E" w:rsidRDefault="00CF7E77" w:rsidP="004D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苯系物</w:t>
            </w:r>
          </w:p>
        </w:tc>
        <w:tc>
          <w:tcPr>
            <w:tcW w:w="5244" w:type="dxa"/>
            <w:vAlign w:val="center"/>
          </w:tcPr>
          <w:p w:rsidR="00CF7E77" w:rsidRPr="0048209E" w:rsidRDefault="00CF7E77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水质苯系物的测定气相色谱法（</w:t>
            </w:r>
            <w:r w:rsidRPr="0048209E">
              <w:rPr>
                <w:rFonts w:ascii="Arial" w:hAnsi="Arial" w:cs="Arial"/>
                <w:sz w:val="22"/>
                <w:szCs w:val="22"/>
              </w:rPr>
              <w:t>GB 11890-89</w:t>
            </w:r>
            <w:r w:rsidRPr="0048209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CF7E77" w:rsidRPr="00DB048E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bottom"/>
          </w:tcPr>
          <w:p w:rsidR="00CF7E77" w:rsidRPr="0048209E" w:rsidRDefault="00CF7E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7E77" w:rsidRPr="0048209E" w:rsidRDefault="00CF7E77" w:rsidP="004D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溴氰菊酯</w:t>
            </w:r>
          </w:p>
        </w:tc>
        <w:tc>
          <w:tcPr>
            <w:tcW w:w="5244" w:type="dxa"/>
            <w:vAlign w:val="center"/>
          </w:tcPr>
          <w:p w:rsidR="00CF7E77" w:rsidRPr="0048209E" w:rsidRDefault="00CF7E77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48209E">
              <w:rPr>
                <w:rFonts w:ascii="Arial" w:hAnsi="Arial" w:cs="Arial"/>
                <w:sz w:val="22"/>
                <w:szCs w:val="22"/>
              </w:rPr>
              <w:t xml:space="preserve">11.1 </w:t>
            </w:r>
            <w:r w:rsidRPr="0048209E">
              <w:rPr>
                <w:rFonts w:ascii="Arial" w:hAnsi="Arial" w:cs="Arial"/>
                <w:sz w:val="22"/>
                <w:szCs w:val="22"/>
              </w:rPr>
              <w:t>溴氰菊酯气相色谱法）（</w:t>
            </w:r>
            <w:r w:rsidRPr="0048209E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48209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CF7E77" w:rsidRPr="00DB048E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bottom"/>
          </w:tcPr>
          <w:p w:rsidR="00CF7E77" w:rsidRPr="0048209E" w:rsidRDefault="00CF7E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7E77" w:rsidRPr="0048209E" w:rsidRDefault="00CF7E77" w:rsidP="004D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六六六、滴滴涕</w:t>
            </w:r>
          </w:p>
        </w:tc>
        <w:tc>
          <w:tcPr>
            <w:tcW w:w="5244" w:type="dxa"/>
            <w:vAlign w:val="center"/>
          </w:tcPr>
          <w:p w:rsidR="00CF7E77" w:rsidRPr="0048209E" w:rsidRDefault="00CF7E77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水质六六六、滴滴涕的测定气相色谱法（</w:t>
            </w:r>
            <w:r w:rsidRPr="0048209E">
              <w:rPr>
                <w:rFonts w:ascii="Arial" w:hAnsi="Arial" w:cs="Arial"/>
                <w:sz w:val="22"/>
                <w:szCs w:val="22"/>
              </w:rPr>
              <w:t>GB/T 7492-87</w:t>
            </w:r>
            <w:r w:rsidRPr="0048209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CF7E77" w:rsidRPr="00DB048E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bottom"/>
          </w:tcPr>
          <w:p w:rsidR="00CF7E77" w:rsidRPr="0048209E" w:rsidRDefault="00CF7E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7E77" w:rsidRPr="0048209E" w:rsidRDefault="00CF7E77" w:rsidP="004D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敌敌畏</w:t>
            </w:r>
          </w:p>
        </w:tc>
        <w:tc>
          <w:tcPr>
            <w:tcW w:w="5244" w:type="dxa"/>
            <w:vAlign w:val="center"/>
          </w:tcPr>
          <w:p w:rsidR="00CF7E77" w:rsidRPr="0048209E" w:rsidRDefault="00CF7E77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生活饮用水标准检验方法农药指标（</w:t>
            </w:r>
            <w:r w:rsidRPr="0048209E">
              <w:rPr>
                <w:rFonts w:ascii="Arial" w:hAnsi="Arial" w:cs="Arial"/>
                <w:sz w:val="22"/>
                <w:szCs w:val="22"/>
              </w:rPr>
              <w:t xml:space="preserve">14 </w:t>
            </w:r>
            <w:r w:rsidRPr="0048209E">
              <w:rPr>
                <w:rFonts w:ascii="Arial" w:hAnsi="Arial" w:cs="Arial"/>
                <w:sz w:val="22"/>
                <w:szCs w:val="22"/>
              </w:rPr>
              <w:t>敌敌畏毛细管柱气相色谱法）（</w:t>
            </w:r>
            <w:r w:rsidRPr="0048209E">
              <w:rPr>
                <w:rFonts w:ascii="Arial" w:hAnsi="Arial" w:cs="Arial"/>
                <w:sz w:val="22"/>
                <w:szCs w:val="22"/>
              </w:rPr>
              <w:t>GB/T 5750.9-2006</w:t>
            </w:r>
            <w:r w:rsidRPr="0048209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F7E77" w:rsidRPr="0048209E" w:rsidRDefault="00CF7E77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1957AC" w:rsidRPr="00DB048E" w:rsidTr="00444A6F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1957AC" w:rsidRPr="0048209E" w:rsidRDefault="001957A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57AC" w:rsidRPr="0048209E" w:rsidRDefault="001957A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957AC" w:rsidRPr="0048209E" w:rsidRDefault="001957AC" w:rsidP="005C14D0">
            <w:pPr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土壤和水系沉积物</w:t>
            </w:r>
          </w:p>
        </w:tc>
        <w:tc>
          <w:tcPr>
            <w:tcW w:w="1985" w:type="dxa"/>
            <w:vAlign w:val="center"/>
          </w:tcPr>
          <w:p w:rsidR="001957AC" w:rsidRPr="0048209E" w:rsidRDefault="001957AC" w:rsidP="004D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六六六和滴滴涕</w:t>
            </w:r>
          </w:p>
        </w:tc>
        <w:tc>
          <w:tcPr>
            <w:tcW w:w="5244" w:type="dxa"/>
            <w:vAlign w:val="center"/>
          </w:tcPr>
          <w:p w:rsidR="001957AC" w:rsidRPr="0048209E" w:rsidRDefault="001957AC" w:rsidP="0044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09E">
              <w:rPr>
                <w:rFonts w:ascii="Arial" w:hAnsi="Arial" w:cs="Arial"/>
                <w:sz w:val="22"/>
                <w:szCs w:val="22"/>
              </w:rPr>
              <w:t>土壤中六六六和滴滴涕测定的气相色谱法（</w:t>
            </w:r>
            <w:r w:rsidRPr="0048209E">
              <w:rPr>
                <w:rFonts w:ascii="Arial" w:hAnsi="Arial" w:cs="Arial"/>
                <w:sz w:val="22"/>
                <w:szCs w:val="22"/>
              </w:rPr>
              <w:t>GB/T 14550-2003</w:t>
            </w:r>
            <w:r w:rsidRPr="0048209E">
              <w:rPr>
                <w:rFonts w:ascii="Arial" w:hAnsi="Arial" w:cs="Arial"/>
                <w:sz w:val="22"/>
                <w:szCs w:val="22"/>
              </w:rPr>
              <w:t>）</w:t>
            </w:r>
          </w:p>
        </w:tc>
        <w:tc>
          <w:tcPr>
            <w:tcW w:w="7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57AC" w:rsidRPr="0048209E" w:rsidRDefault="001957AC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AC" w:rsidRPr="0048209E" w:rsidRDefault="001957AC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AC" w:rsidRPr="0048209E" w:rsidRDefault="001957AC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1957AC" w:rsidRPr="0048209E" w:rsidRDefault="001957AC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48209E">
              <w:rPr>
                <w:rFonts w:ascii="宋体" w:hAnsi="宋体"/>
                <w:color w:val="000000" w:themeColor="text1"/>
                <w:sz w:val="22"/>
                <w:szCs w:val="22"/>
              </w:rPr>
              <w:t>合格</w:t>
            </w:r>
          </w:p>
        </w:tc>
      </w:tr>
    </w:tbl>
    <w:p w:rsidR="0018451C" w:rsidRDefault="0018451C" w:rsidP="001D664E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</w:p>
    <w:p w:rsidR="001D664E" w:rsidRPr="004B2908" w:rsidRDefault="001D664E" w:rsidP="001D664E">
      <w:pPr>
        <w:ind w:rightChars="-51" w:right="-107" w:firstLineChars="2000" w:firstLine="5622"/>
        <w:rPr>
          <w:rFonts w:ascii="宋体" w:hAnsi="宋体"/>
          <w:b/>
          <w:sz w:val="28"/>
          <w:szCs w:val="28"/>
        </w:rPr>
      </w:pPr>
      <w:r w:rsidRPr="004B2908">
        <w:rPr>
          <w:rFonts w:ascii="宋体" w:hAnsi="宋体" w:hint="eastAsia"/>
          <w:b/>
          <w:sz w:val="28"/>
          <w:szCs w:val="28"/>
        </w:rPr>
        <w:lastRenderedPageBreak/>
        <w:t>表</w:t>
      </w:r>
      <w:r w:rsidRPr="004B2908">
        <w:rPr>
          <w:rFonts w:ascii="宋体" w:hAnsi="宋体"/>
          <w:b/>
          <w:sz w:val="28"/>
          <w:szCs w:val="28"/>
        </w:rPr>
        <w:t xml:space="preserve">2  </w:t>
      </w:r>
      <w:r w:rsidRPr="004B2908">
        <w:rPr>
          <w:rFonts w:ascii="宋体" w:hAnsi="宋体" w:hint="eastAsia"/>
          <w:b/>
          <w:sz w:val="28"/>
          <w:szCs w:val="28"/>
        </w:rPr>
        <w:t>现场考核项目一览表</w:t>
      </w:r>
    </w:p>
    <w:p w:rsidR="001D664E" w:rsidRDefault="001D664E" w:rsidP="001D664E">
      <w:r>
        <w:rPr>
          <w:rFonts w:ascii="宋体" w:hAnsi="宋体" w:hint="eastAsia"/>
          <w:b/>
          <w:szCs w:val="21"/>
        </w:rPr>
        <w:t>新疆</w:t>
      </w:r>
      <w:r>
        <w:rPr>
          <w:rFonts w:ascii="宋体" w:hAnsi="宋体" w:hint="eastAsia"/>
          <w:b/>
          <w:sz w:val="22"/>
          <w:szCs w:val="22"/>
        </w:rPr>
        <w:t>维吾尔</w:t>
      </w:r>
      <w:r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5C14D0">
        <w:rPr>
          <w:rFonts w:ascii="宋体" w:hAnsi="宋体" w:hint="eastAsia"/>
          <w:b/>
          <w:szCs w:val="21"/>
        </w:rPr>
        <w:t xml:space="preserve">                                                                                        </w:t>
      </w:r>
      <w:r w:rsidRPr="00315441">
        <w:rPr>
          <w:rFonts w:ascii="宋体" w:hAnsi="宋体" w:hint="eastAsia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>1</w:t>
      </w:r>
      <w:r w:rsidR="0018451C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>页共</w:t>
      </w:r>
      <w:r w:rsidR="00DC5A04">
        <w:rPr>
          <w:rFonts w:ascii="宋体" w:hAnsi="宋体" w:hint="eastAsia"/>
          <w:b/>
          <w:szCs w:val="21"/>
        </w:rPr>
        <w:t>1</w:t>
      </w:r>
      <w:r w:rsidR="0018451C">
        <w:rPr>
          <w:rFonts w:ascii="宋体" w:hAnsi="宋体" w:hint="eastAsia"/>
          <w:b/>
          <w:szCs w:val="21"/>
        </w:rPr>
        <w:t>6</w:t>
      </w:r>
      <w:r w:rsidRPr="00315441">
        <w:rPr>
          <w:rFonts w:ascii="宋体" w:hAnsi="宋体" w:hint="eastAsia"/>
          <w:b/>
          <w:szCs w:val="21"/>
        </w:rPr>
        <w:t xml:space="preserve"> 页</w:t>
      </w:r>
    </w:p>
    <w:tbl>
      <w:tblPr>
        <w:tblW w:w="145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850"/>
        <w:gridCol w:w="1843"/>
        <w:gridCol w:w="1985"/>
        <w:gridCol w:w="5244"/>
        <w:gridCol w:w="774"/>
        <w:gridCol w:w="1069"/>
        <w:gridCol w:w="1135"/>
        <w:gridCol w:w="1086"/>
      </w:tblGrid>
      <w:tr w:rsidR="001D664E" w:rsidRPr="00DB048E" w:rsidTr="00A24515">
        <w:trPr>
          <w:trHeight w:val="34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</w:t>
            </w:r>
          </w:p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类别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考核项目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/>
                <w:b/>
                <w:color w:val="000000" w:themeColor="text1"/>
                <w:sz w:val="22"/>
                <w:szCs w:val="22"/>
              </w:rPr>
              <w:t>分析方法</w:t>
            </w: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名称、代号及来源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考核结论</w:t>
            </w:r>
          </w:p>
        </w:tc>
      </w:tr>
      <w:tr w:rsidR="001D664E" w:rsidRPr="00DB048E" w:rsidTr="00A24515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  <w:vMerge/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理论考核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盲样考核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  <w:r w:rsidRPr="00DB048E">
              <w:rPr>
                <w:rFonts w:ascii="宋体" w:hAnsi="宋体" w:hint="eastAsia"/>
                <w:b/>
                <w:color w:val="000000" w:themeColor="text1"/>
                <w:sz w:val="22"/>
                <w:szCs w:val="22"/>
              </w:rPr>
              <w:t>基本技能/见证实验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1D664E" w:rsidRPr="00DB048E" w:rsidRDefault="001D664E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</w:rPr>
            </w:pPr>
          </w:p>
        </w:tc>
      </w:tr>
      <w:tr w:rsidR="00327C41" w:rsidRPr="00DB048E" w:rsidTr="00E62E7B">
        <w:trPr>
          <w:trHeight w:val="469"/>
          <w:jc w:val="center"/>
        </w:trPr>
        <w:tc>
          <w:tcPr>
            <w:tcW w:w="597" w:type="dxa"/>
            <w:vMerge w:val="restart"/>
            <w:vAlign w:val="center"/>
          </w:tcPr>
          <w:p w:rsidR="00327C41" w:rsidRPr="00651C02" w:rsidRDefault="00327C41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29</w:t>
            </w:r>
          </w:p>
        </w:tc>
        <w:tc>
          <w:tcPr>
            <w:tcW w:w="850" w:type="dxa"/>
            <w:vMerge w:val="restart"/>
            <w:vAlign w:val="center"/>
          </w:tcPr>
          <w:p w:rsidR="00327C41" w:rsidRPr="00A24515" w:rsidRDefault="00327C41" w:rsidP="001D664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闫海军</w:t>
            </w:r>
          </w:p>
        </w:tc>
        <w:tc>
          <w:tcPr>
            <w:tcW w:w="1843" w:type="dxa"/>
            <w:vMerge w:val="restart"/>
            <w:vAlign w:val="center"/>
          </w:tcPr>
          <w:p w:rsidR="00327C41" w:rsidRPr="00A24515" w:rsidRDefault="00327C41" w:rsidP="00E62E7B">
            <w:pPr>
              <w:jc w:val="center"/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环境空气和废气</w:t>
            </w:r>
          </w:p>
        </w:tc>
        <w:tc>
          <w:tcPr>
            <w:tcW w:w="1985" w:type="dxa"/>
            <w:vMerge w:val="restart"/>
            <w:vAlign w:val="center"/>
          </w:tcPr>
          <w:p w:rsidR="00327C41" w:rsidRPr="00A24515" w:rsidRDefault="00327C41" w:rsidP="00E62E7B">
            <w:pPr>
              <w:jc w:val="center"/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环境空气采样</w:t>
            </w:r>
          </w:p>
        </w:tc>
        <w:tc>
          <w:tcPr>
            <w:tcW w:w="5244" w:type="dxa"/>
            <w:vAlign w:val="bottom"/>
          </w:tcPr>
          <w:p w:rsidR="00327C41" w:rsidRPr="00A24515" w:rsidRDefault="00327C41">
            <w:pPr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环境空气质量手工监测技术规范（</w:t>
            </w:r>
            <w:r w:rsidRPr="00A24515">
              <w:rPr>
                <w:rFonts w:ascii="Arial" w:hAnsi="Arial" w:cs="Arial"/>
                <w:szCs w:val="21"/>
              </w:rPr>
              <w:t>HJ/T 194—2005</w:t>
            </w:r>
            <w:r w:rsidRPr="00A24515">
              <w:rPr>
                <w:rFonts w:ascii="Arial" w:hAnsi="Arial" w:cs="Arial"/>
                <w:szCs w:val="21"/>
              </w:rPr>
              <w:t>）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7C41" w:rsidRPr="00A24515" w:rsidRDefault="00135914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135914">
              <w:rPr>
                <w:rFonts w:ascii="宋体" w:hAnsi="宋体" w:hint="eastAsia"/>
                <w:color w:val="000000" w:themeColor="text1"/>
                <w:szCs w:val="21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41" w:rsidRPr="00A24515" w:rsidRDefault="00327C41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41" w:rsidRPr="00A24515" w:rsidRDefault="00705DA2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 w:hint="eastAsia"/>
                <w:color w:val="000000" w:themeColor="text1"/>
                <w:szCs w:val="21"/>
              </w:rPr>
              <w:t>不</w:t>
            </w:r>
            <w:r w:rsidR="00327C41" w:rsidRPr="00A24515">
              <w:rPr>
                <w:rFonts w:ascii="宋体" w:hAnsi="宋体" w:hint="eastAsia"/>
                <w:color w:val="000000" w:themeColor="text1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327C41" w:rsidRPr="00A24515" w:rsidRDefault="00705DA2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/>
                <w:color w:val="000000" w:themeColor="text1"/>
                <w:szCs w:val="21"/>
              </w:rPr>
              <w:t>不</w:t>
            </w:r>
            <w:r w:rsidR="00327C41" w:rsidRPr="00A24515">
              <w:rPr>
                <w:rFonts w:ascii="宋体" w:hAnsi="宋体"/>
                <w:color w:val="000000" w:themeColor="text1"/>
                <w:szCs w:val="21"/>
              </w:rPr>
              <w:t>合格</w:t>
            </w:r>
          </w:p>
        </w:tc>
      </w:tr>
      <w:tr w:rsidR="00327C41" w:rsidRPr="00DB048E" w:rsidTr="00E62E7B">
        <w:trPr>
          <w:trHeight w:val="391"/>
          <w:jc w:val="center"/>
        </w:trPr>
        <w:tc>
          <w:tcPr>
            <w:tcW w:w="597" w:type="dxa"/>
            <w:vMerge/>
            <w:vAlign w:val="center"/>
          </w:tcPr>
          <w:p w:rsidR="00327C41" w:rsidRPr="00651C02" w:rsidRDefault="00327C41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327C41" w:rsidRPr="00A24515" w:rsidRDefault="00327C41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27C41" w:rsidRPr="00A24515" w:rsidRDefault="00327C41" w:rsidP="00E62E7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327C41" w:rsidRPr="00A24515" w:rsidRDefault="00327C41" w:rsidP="00E62E7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44" w:type="dxa"/>
            <w:vAlign w:val="bottom"/>
          </w:tcPr>
          <w:p w:rsidR="00327C41" w:rsidRPr="00A24515" w:rsidRDefault="00327C41">
            <w:pPr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《空气和废气监测分析方法》（第四版）国家环境保护总局（</w:t>
            </w:r>
            <w:r w:rsidRPr="00A24515">
              <w:rPr>
                <w:rFonts w:ascii="Arial" w:hAnsi="Arial" w:cs="Arial"/>
                <w:szCs w:val="21"/>
              </w:rPr>
              <w:t>2003</w:t>
            </w:r>
            <w:r w:rsidRPr="00A24515">
              <w:rPr>
                <w:rFonts w:ascii="Arial" w:hAnsi="Arial" w:cs="Arial"/>
                <w:szCs w:val="21"/>
              </w:rPr>
              <w:t>年）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327C41" w:rsidRPr="00A24515" w:rsidRDefault="00327C41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41" w:rsidRPr="00A24515" w:rsidRDefault="00327C41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41" w:rsidRPr="00A24515" w:rsidRDefault="00705DA2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 w:hint="eastAsia"/>
                <w:color w:val="000000" w:themeColor="text1"/>
                <w:szCs w:val="21"/>
              </w:rPr>
              <w:t>不</w:t>
            </w:r>
            <w:r w:rsidR="00327C41" w:rsidRPr="00A24515">
              <w:rPr>
                <w:rFonts w:ascii="宋体" w:hAnsi="宋体" w:hint="eastAsia"/>
                <w:color w:val="000000" w:themeColor="text1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327C41" w:rsidRPr="00A24515" w:rsidRDefault="00705DA2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/>
                <w:color w:val="000000" w:themeColor="text1"/>
                <w:szCs w:val="21"/>
              </w:rPr>
              <w:t>不</w:t>
            </w:r>
            <w:r w:rsidR="00327C41" w:rsidRPr="00A24515">
              <w:rPr>
                <w:rFonts w:ascii="宋体" w:hAnsi="宋体"/>
                <w:color w:val="000000" w:themeColor="text1"/>
                <w:szCs w:val="21"/>
              </w:rPr>
              <w:t>合格</w:t>
            </w:r>
          </w:p>
        </w:tc>
      </w:tr>
      <w:tr w:rsidR="00B40082" w:rsidRPr="00DB048E" w:rsidTr="00E62E7B">
        <w:trPr>
          <w:trHeight w:val="272"/>
          <w:jc w:val="center"/>
        </w:trPr>
        <w:tc>
          <w:tcPr>
            <w:tcW w:w="597" w:type="dxa"/>
            <w:vMerge/>
            <w:vAlign w:val="center"/>
          </w:tcPr>
          <w:p w:rsidR="00B40082" w:rsidRPr="00651C02" w:rsidRDefault="00B40082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40082" w:rsidRPr="00A24515" w:rsidRDefault="00B40082" w:rsidP="00E62E7B">
            <w:pPr>
              <w:jc w:val="center"/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土壤和水系沉积物</w:t>
            </w:r>
          </w:p>
        </w:tc>
        <w:tc>
          <w:tcPr>
            <w:tcW w:w="1985" w:type="dxa"/>
            <w:vAlign w:val="center"/>
          </w:tcPr>
          <w:p w:rsidR="00B40082" w:rsidRPr="00A24515" w:rsidRDefault="00B40082" w:rsidP="00E62E7B">
            <w:pPr>
              <w:jc w:val="center"/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水分</w:t>
            </w:r>
          </w:p>
        </w:tc>
        <w:tc>
          <w:tcPr>
            <w:tcW w:w="5244" w:type="dxa"/>
            <w:vAlign w:val="bottom"/>
          </w:tcPr>
          <w:p w:rsidR="00B40082" w:rsidRPr="00A24515" w:rsidRDefault="00B40082" w:rsidP="0067202B">
            <w:pPr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土壤干物质和水分的测定重量法（</w:t>
            </w:r>
            <w:r w:rsidRPr="00A24515">
              <w:rPr>
                <w:rFonts w:ascii="Arial" w:hAnsi="Arial" w:cs="Arial"/>
                <w:szCs w:val="21"/>
              </w:rPr>
              <w:t>HJ 613-2011</w:t>
            </w:r>
            <w:r w:rsidRPr="00A24515">
              <w:rPr>
                <w:rFonts w:ascii="Arial" w:hAnsi="Arial" w:cs="Arial"/>
                <w:szCs w:val="21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 w:hint="eastAsia"/>
                <w:color w:val="000000" w:themeColor="text1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/>
                <w:color w:val="000000" w:themeColor="text1"/>
                <w:szCs w:val="21"/>
              </w:rPr>
              <w:t>合格</w:t>
            </w:r>
          </w:p>
        </w:tc>
      </w:tr>
      <w:tr w:rsidR="00B40082" w:rsidRPr="00DB048E" w:rsidTr="00E62E7B">
        <w:trPr>
          <w:trHeight w:val="272"/>
          <w:jc w:val="center"/>
        </w:trPr>
        <w:tc>
          <w:tcPr>
            <w:tcW w:w="597" w:type="dxa"/>
            <w:vMerge/>
            <w:vAlign w:val="center"/>
          </w:tcPr>
          <w:p w:rsidR="00B40082" w:rsidRPr="00651C02" w:rsidRDefault="00B40082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B40082" w:rsidRPr="00A24515" w:rsidRDefault="00B40082" w:rsidP="00E62E7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0082" w:rsidRPr="00A24515" w:rsidRDefault="00B40082" w:rsidP="00E62E7B">
            <w:pPr>
              <w:jc w:val="center"/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水溶性盐（全盐量）</w:t>
            </w:r>
          </w:p>
        </w:tc>
        <w:tc>
          <w:tcPr>
            <w:tcW w:w="5244" w:type="dxa"/>
            <w:vAlign w:val="bottom"/>
          </w:tcPr>
          <w:p w:rsidR="00B40082" w:rsidRPr="00A24515" w:rsidRDefault="00B40082" w:rsidP="0067202B">
            <w:pPr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森林土壤水溶性盐分分析（</w:t>
            </w:r>
            <w:r w:rsidRPr="00A24515">
              <w:rPr>
                <w:rFonts w:ascii="Arial" w:hAnsi="Arial" w:cs="Arial"/>
                <w:szCs w:val="21"/>
              </w:rPr>
              <w:t>LY/T 1251-1999</w:t>
            </w:r>
            <w:r w:rsidRPr="00A24515">
              <w:rPr>
                <w:rFonts w:ascii="Arial" w:hAnsi="Arial" w:cs="Arial"/>
                <w:szCs w:val="21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 w:hint="eastAsia"/>
                <w:color w:val="000000" w:themeColor="text1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/>
                <w:color w:val="000000" w:themeColor="text1"/>
                <w:szCs w:val="21"/>
              </w:rPr>
              <w:t>合格</w:t>
            </w:r>
          </w:p>
        </w:tc>
      </w:tr>
      <w:tr w:rsidR="00B40082" w:rsidRPr="00DB048E" w:rsidTr="00E62E7B">
        <w:trPr>
          <w:trHeight w:val="254"/>
          <w:jc w:val="center"/>
        </w:trPr>
        <w:tc>
          <w:tcPr>
            <w:tcW w:w="597" w:type="dxa"/>
            <w:vMerge/>
            <w:vAlign w:val="center"/>
          </w:tcPr>
          <w:p w:rsidR="00B40082" w:rsidRPr="00651C02" w:rsidRDefault="00B40082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B40082" w:rsidRPr="00A24515" w:rsidRDefault="00B40082" w:rsidP="00E62E7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40082" w:rsidRPr="00A24515" w:rsidRDefault="00B40082" w:rsidP="00E62E7B">
            <w:pPr>
              <w:jc w:val="center"/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有效磷</w:t>
            </w:r>
          </w:p>
        </w:tc>
        <w:tc>
          <w:tcPr>
            <w:tcW w:w="5244" w:type="dxa"/>
            <w:vAlign w:val="bottom"/>
          </w:tcPr>
          <w:p w:rsidR="00B40082" w:rsidRPr="00A24515" w:rsidRDefault="00B40082" w:rsidP="0067202B">
            <w:pPr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土壤有效磷的测定碳酸氢钠浸提</w:t>
            </w:r>
            <w:r w:rsidRPr="00A24515">
              <w:rPr>
                <w:rFonts w:ascii="Arial" w:hAnsi="Arial" w:cs="Arial"/>
                <w:szCs w:val="21"/>
              </w:rPr>
              <w:t>-</w:t>
            </w:r>
            <w:r w:rsidRPr="00A24515">
              <w:rPr>
                <w:rFonts w:ascii="Arial" w:hAnsi="Arial" w:cs="Arial"/>
                <w:szCs w:val="21"/>
              </w:rPr>
              <w:t>钼锑抗分光光度法（</w:t>
            </w:r>
            <w:r w:rsidRPr="00A24515">
              <w:rPr>
                <w:rFonts w:ascii="Arial" w:hAnsi="Arial" w:cs="Arial"/>
                <w:szCs w:val="21"/>
              </w:rPr>
              <w:t>HJ 704-2014</w:t>
            </w:r>
            <w:r w:rsidRPr="00A24515">
              <w:rPr>
                <w:rFonts w:ascii="Arial" w:hAnsi="Arial" w:cs="Arial"/>
                <w:szCs w:val="21"/>
              </w:rPr>
              <w:t>）</w:t>
            </w:r>
          </w:p>
        </w:tc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 w:hint="eastAsia"/>
                <w:color w:val="000000" w:themeColor="text1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0082" w:rsidRPr="00A24515" w:rsidRDefault="00B40082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/>
                <w:color w:val="000000" w:themeColor="text1"/>
                <w:szCs w:val="21"/>
              </w:rPr>
              <w:t>合格</w:t>
            </w:r>
          </w:p>
        </w:tc>
      </w:tr>
      <w:tr w:rsidR="00A24515" w:rsidRPr="00DB048E" w:rsidTr="00E62E7B">
        <w:trPr>
          <w:trHeight w:val="254"/>
          <w:jc w:val="center"/>
        </w:trPr>
        <w:tc>
          <w:tcPr>
            <w:tcW w:w="597" w:type="dxa"/>
            <w:vAlign w:val="center"/>
          </w:tcPr>
          <w:p w:rsidR="00A24515" w:rsidRPr="00651C02" w:rsidRDefault="00A24515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A24515" w:rsidRPr="00A24515" w:rsidRDefault="00A24515" w:rsidP="00A2451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李文鹏</w:t>
            </w:r>
          </w:p>
        </w:tc>
        <w:tc>
          <w:tcPr>
            <w:tcW w:w="1843" w:type="dxa"/>
            <w:vAlign w:val="center"/>
          </w:tcPr>
          <w:p w:rsidR="00A24515" w:rsidRPr="00A24515" w:rsidRDefault="00A24515" w:rsidP="00E62E7B">
            <w:pPr>
              <w:jc w:val="center"/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水（含大气降水）和废水</w:t>
            </w:r>
          </w:p>
        </w:tc>
        <w:tc>
          <w:tcPr>
            <w:tcW w:w="1985" w:type="dxa"/>
            <w:vAlign w:val="center"/>
          </w:tcPr>
          <w:p w:rsidR="00A24515" w:rsidRPr="00A24515" w:rsidRDefault="00A24515" w:rsidP="00E62E7B">
            <w:pPr>
              <w:jc w:val="center"/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总硬度（钙和镁总量）</w:t>
            </w:r>
          </w:p>
        </w:tc>
        <w:tc>
          <w:tcPr>
            <w:tcW w:w="5244" w:type="dxa"/>
            <w:vAlign w:val="bottom"/>
          </w:tcPr>
          <w:p w:rsidR="00A24515" w:rsidRPr="00A24515" w:rsidRDefault="00A24515">
            <w:pPr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生活饮用水标准检验方法感官性状和物理指标（</w:t>
            </w:r>
            <w:r w:rsidRPr="00A24515">
              <w:rPr>
                <w:rFonts w:ascii="Arial" w:hAnsi="Arial" w:cs="Arial"/>
                <w:szCs w:val="21"/>
              </w:rPr>
              <w:t xml:space="preserve">7.1 </w:t>
            </w:r>
            <w:r w:rsidRPr="00A24515">
              <w:rPr>
                <w:rFonts w:ascii="Arial" w:hAnsi="Arial" w:cs="Arial"/>
                <w:szCs w:val="21"/>
              </w:rPr>
              <w:t>总硬度乙二胺四乙酸二钠滴定法）</w:t>
            </w:r>
            <w:r w:rsidRPr="00A24515">
              <w:rPr>
                <w:rFonts w:ascii="Arial" w:hAnsi="Arial" w:cs="Arial"/>
                <w:szCs w:val="21"/>
              </w:rPr>
              <w:t>(GB/T 5750.4-2006)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vAlign w:val="center"/>
          </w:tcPr>
          <w:p w:rsidR="00A24515" w:rsidRPr="00A24515" w:rsidRDefault="00A24515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 w:hint="eastAsia"/>
                <w:color w:val="000000" w:themeColor="text1"/>
                <w:szCs w:val="21"/>
              </w:rPr>
              <w:t>79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15" w:rsidRPr="00A24515" w:rsidRDefault="00E5596E" w:rsidP="00BB0F5C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合格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15" w:rsidRPr="00A24515" w:rsidRDefault="00E5596E" w:rsidP="00BB0F5C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24515" w:rsidRPr="00A24515" w:rsidRDefault="00A24515" w:rsidP="00BB0F5C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4515">
              <w:rPr>
                <w:rFonts w:ascii="宋体" w:hAnsi="宋体"/>
                <w:color w:val="000000" w:themeColor="text1"/>
                <w:szCs w:val="21"/>
              </w:rPr>
              <w:t>合格</w:t>
            </w:r>
          </w:p>
        </w:tc>
      </w:tr>
      <w:tr w:rsidR="00A24515" w:rsidRPr="00DB048E" w:rsidTr="00E62E7B">
        <w:trPr>
          <w:trHeight w:val="254"/>
          <w:jc w:val="center"/>
        </w:trPr>
        <w:tc>
          <w:tcPr>
            <w:tcW w:w="597" w:type="dxa"/>
            <w:vMerge w:val="restart"/>
            <w:vAlign w:val="center"/>
          </w:tcPr>
          <w:p w:rsidR="00A24515" w:rsidRPr="00651C02" w:rsidRDefault="00A24515" w:rsidP="0067202B">
            <w:pPr>
              <w:ind w:leftChars="-51" w:left="-107" w:rightChars="-51" w:right="-107"/>
              <w:jc w:val="center"/>
              <w:rPr>
                <w:color w:val="000000" w:themeColor="text1"/>
                <w:szCs w:val="21"/>
              </w:rPr>
            </w:pPr>
            <w:r w:rsidRPr="00651C02">
              <w:rPr>
                <w:color w:val="000000" w:themeColor="text1"/>
                <w:szCs w:val="21"/>
              </w:rPr>
              <w:t>31</w:t>
            </w:r>
          </w:p>
        </w:tc>
        <w:tc>
          <w:tcPr>
            <w:tcW w:w="850" w:type="dxa"/>
            <w:vMerge w:val="restart"/>
            <w:vAlign w:val="center"/>
          </w:tcPr>
          <w:p w:rsidR="00A24515" w:rsidRPr="00A24515" w:rsidRDefault="00A24515" w:rsidP="00A2451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金媛</w:t>
            </w:r>
          </w:p>
        </w:tc>
        <w:tc>
          <w:tcPr>
            <w:tcW w:w="1843" w:type="dxa"/>
            <w:vMerge w:val="restart"/>
            <w:vAlign w:val="center"/>
          </w:tcPr>
          <w:p w:rsidR="00A24515" w:rsidRPr="00A24515" w:rsidRDefault="00A24515" w:rsidP="00E62E7B">
            <w:pPr>
              <w:jc w:val="center"/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水（含大气降水）和废水</w:t>
            </w:r>
          </w:p>
        </w:tc>
        <w:tc>
          <w:tcPr>
            <w:tcW w:w="1985" w:type="dxa"/>
            <w:vAlign w:val="center"/>
          </w:tcPr>
          <w:p w:rsidR="00A24515" w:rsidRPr="00A24515" w:rsidRDefault="00A24515" w:rsidP="00E62E7B">
            <w:pPr>
              <w:jc w:val="center"/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化学需氧量</w:t>
            </w:r>
          </w:p>
        </w:tc>
        <w:tc>
          <w:tcPr>
            <w:tcW w:w="5244" w:type="dxa"/>
            <w:vAlign w:val="bottom"/>
          </w:tcPr>
          <w:p w:rsidR="00A24515" w:rsidRPr="00A24515" w:rsidRDefault="00A24515">
            <w:pPr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水质化学需氧量的测定快速消解分光光度法</w:t>
            </w:r>
            <w:r w:rsidRPr="00A24515">
              <w:rPr>
                <w:rFonts w:ascii="Arial" w:hAnsi="Arial" w:cs="Arial"/>
                <w:szCs w:val="21"/>
              </w:rPr>
              <w:t>(HJ/T 399—2007)</w:t>
            </w:r>
          </w:p>
        </w:tc>
        <w:tc>
          <w:tcPr>
            <w:tcW w:w="774" w:type="dxa"/>
            <w:vMerge w:val="restart"/>
            <w:tcBorders>
              <w:right w:val="single" w:sz="4" w:space="0" w:color="auto"/>
            </w:tcBorders>
            <w:vAlign w:val="center"/>
          </w:tcPr>
          <w:p w:rsidR="00A24515" w:rsidRPr="00E5596E" w:rsidRDefault="00E5596E" w:rsidP="0067202B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5596E">
              <w:rPr>
                <w:rFonts w:ascii="宋体" w:hAnsi="宋体" w:hint="eastAsia"/>
                <w:color w:val="000000" w:themeColor="text1"/>
                <w:szCs w:val="21"/>
              </w:rPr>
              <w:t>38.0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15" w:rsidRDefault="00A24515" w:rsidP="00A24515">
            <w:pPr>
              <w:jc w:val="center"/>
            </w:pPr>
            <w:r w:rsidRPr="00006EEF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15" w:rsidRDefault="00A24515" w:rsidP="00A24515">
            <w:pPr>
              <w:jc w:val="center"/>
            </w:pPr>
            <w:r w:rsidRPr="00006EEF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24515" w:rsidRDefault="00A24515" w:rsidP="00A24515">
            <w:pPr>
              <w:jc w:val="center"/>
            </w:pPr>
            <w:r w:rsidRPr="00042EE0">
              <w:t>不合格</w:t>
            </w:r>
          </w:p>
        </w:tc>
      </w:tr>
      <w:tr w:rsidR="00A24515" w:rsidRPr="00DB048E" w:rsidTr="00E62E7B">
        <w:trPr>
          <w:trHeight w:val="254"/>
          <w:jc w:val="center"/>
        </w:trPr>
        <w:tc>
          <w:tcPr>
            <w:tcW w:w="597" w:type="dxa"/>
            <w:vMerge/>
            <w:vAlign w:val="center"/>
          </w:tcPr>
          <w:p w:rsidR="00A24515" w:rsidRPr="00A24515" w:rsidRDefault="00A24515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24515" w:rsidRPr="00A24515" w:rsidRDefault="00A24515" w:rsidP="00A2451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24515" w:rsidRPr="00A24515" w:rsidRDefault="00A24515" w:rsidP="00E62E7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4515" w:rsidRPr="00A24515" w:rsidRDefault="00A24515" w:rsidP="00E62E7B">
            <w:pPr>
              <w:jc w:val="center"/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（总）汞</w:t>
            </w:r>
          </w:p>
        </w:tc>
        <w:tc>
          <w:tcPr>
            <w:tcW w:w="5244" w:type="dxa"/>
            <w:vAlign w:val="bottom"/>
          </w:tcPr>
          <w:p w:rsidR="00A24515" w:rsidRPr="00A24515" w:rsidRDefault="00A24515">
            <w:pPr>
              <w:rPr>
                <w:rFonts w:ascii="Arial" w:hAnsi="Arial" w:cs="Arial"/>
                <w:szCs w:val="21"/>
              </w:rPr>
            </w:pPr>
            <w:r w:rsidRPr="00A24515">
              <w:rPr>
                <w:rFonts w:ascii="Arial" w:hAnsi="Arial" w:cs="Arial"/>
                <w:szCs w:val="21"/>
              </w:rPr>
              <w:t>水质总汞的测定冷原子吸收分光光度法</w:t>
            </w:r>
            <w:r w:rsidRPr="00A24515">
              <w:rPr>
                <w:rFonts w:ascii="Arial" w:hAnsi="Arial" w:cs="Arial"/>
                <w:szCs w:val="21"/>
              </w:rPr>
              <w:t>(HJ 597-2011)</w:t>
            </w:r>
          </w:p>
        </w:tc>
        <w:tc>
          <w:tcPr>
            <w:tcW w:w="7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4515" w:rsidRPr="00A24515" w:rsidRDefault="00A24515" w:rsidP="0067202B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15" w:rsidRDefault="00A24515" w:rsidP="00A24515">
            <w:pPr>
              <w:jc w:val="center"/>
            </w:pPr>
            <w:r w:rsidRPr="00006EEF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515" w:rsidRDefault="00A24515" w:rsidP="00A24515">
            <w:pPr>
              <w:jc w:val="center"/>
            </w:pPr>
            <w:r w:rsidRPr="00006EEF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24515" w:rsidRDefault="00A24515" w:rsidP="00A24515">
            <w:pPr>
              <w:jc w:val="center"/>
            </w:pPr>
            <w:r w:rsidRPr="00042EE0">
              <w:t>不合格</w:t>
            </w:r>
          </w:p>
        </w:tc>
      </w:tr>
    </w:tbl>
    <w:p w:rsidR="00C11C7F" w:rsidRDefault="00C11C7F" w:rsidP="001847C4">
      <w:pPr>
        <w:widowControl/>
        <w:ind w:firstLineChars="1897" w:firstLine="5713"/>
        <w:jc w:val="left"/>
        <w:rPr>
          <w:rFonts w:ascii="宋体" w:hAnsi="宋体"/>
          <w:b/>
          <w:sz w:val="30"/>
        </w:rPr>
      </w:pPr>
    </w:p>
    <w:p w:rsidR="00A237F8" w:rsidRDefault="00A237F8" w:rsidP="001847C4">
      <w:pPr>
        <w:widowControl/>
        <w:ind w:firstLineChars="1897" w:firstLine="5713"/>
        <w:jc w:val="left"/>
        <w:rPr>
          <w:rFonts w:ascii="宋体" w:hAnsi="宋体"/>
          <w:b/>
          <w:sz w:val="30"/>
        </w:rPr>
      </w:pPr>
    </w:p>
    <w:p w:rsidR="00C11C7F" w:rsidRDefault="00C11C7F" w:rsidP="001847C4">
      <w:pPr>
        <w:widowControl/>
        <w:ind w:firstLineChars="1897" w:firstLine="5713"/>
        <w:jc w:val="left"/>
        <w:rPr>
          <w:rFonts w:ascii="宋体" w:hAnsi="宋体"/>
          <w:b/>
          <w:sz w:val="30"/>
        </w:rPr>
      </w:pPr>
    </w:p>
    <w:p w:rsidR="00044F79" w:rsidRPr="00671F26" w:rsidRDefault="00044F79" w:rsidP="001847C4">
      <w:pPr>
        <w:widowControl/>
        <w:ind w:firstLineChars="1897" w:firstLine="5713"/>
        <w:jc w:val="left"/>
      </w:pPr>
      <w:r w:rsidRPr="00671F26">
        <w:rPr>
          <w:rFonts w:ascii="宋体" w:hAnsi="宋体" w:hint="eastAsia"/>
          <w:b/>
          <w:sz w:val="30"/>
        </w:rPr>
        <w:lastRenderedPageBreak/>
        <w:t>表3考核通过建议发证项目表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324"/>
      </w:tblGrid>
      <w:tr w:rsidR="00044F79" w:rsidRPr="00671F26" w:rsidTr="008A530E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F79" w:rsidRPr="00671F26" w:rsidRDefault="002A6FCE" w:rsidP="00320B68">
            <w:pPr>
              <w:ind w:rightChars="-51" w:right="-10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维吾尔</w:t>
            </w:r>
            <w:r>
              <w:rPr>
                <w:rFonts w:ascii="宋体" w:hAnsi="宋体" w:hint="eastAsia"/>
                <w:b/>
                <w:szCs w:val="21"/>
              </w:rPr>
              <w:t>自治区</w:t>
            </w:r>
            <w:r w:rsidR="00320B68">
              <w:rPr>
                <w:rFonts w:ascii="宋体" w:hAnsi="宋体" w:hint="eastAsia"/>
                <w:b/>
                <w:szCs w:val="21"/>
              </w:rPr>
              <w:t>分析</w:t>
            </w:r>
            <w:r>
              <w:rPr>
                <w:rFonts w:ascii="宋体" w:hAnsi="宋体" w:hint="eastAsia"/>
                <w:b/>
                <w:szCs w:val="21"/>
              </w:rPr>
              <w:t>测试研究院</w:t>
            </w:r>
            <w:r w:rsidR="00BB0F5C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        </w:t>
            </w:r>
            <w:r w:rsidR="005C14D0">
              <w:rPr>
                <w:rFonts w:ascii="宋体" w:hAnsi="宋体" w:hint="eastAsia"/>
                <w:b/>
                <w:szCs w:val="21"/>
              </w:rPr>
              <w:t xml:space="preserve">                 </w:t>
            </w:r>
            <w:r w:rsidR="00395413">
              <w:rPr>
                <w:rFonts w:ascii="宋体" w:hAnsi="宋体"/>
                <w:b/>
                <w:szCs w:val="21"/>
              </w:rPr>
              <w:t xml:space="preserve">  第</w:t>
            </w:r>
            <w:r w:rsidR="00395413">
              <w:rPr>
                <w:rFonts w:ascii="宋体" w:hAnsi="宋体" w:hint="eastAsia"/>
                <w:b/>
                <w:szCs w:val="21"/>
              </w:rPr>
              <w:t xml:space="preserve">1页 共 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 w:rsidR="00395413">
              <w:rPr>
                <w:rFonts w:ascii="宋体" w:hAnsi="宋体"/>
                <w:b/>
                <w:szCs w:val="21"/>
              </w:rPr>
              <w:t xml:space="preserve"> 页</w:t>
            </w:r>
          </w:p>
        </w:tc>
      </w:tr>
    </w:tbl>
    <w:tbl>
      <w:tblPr>
        <w:tblW w:w="14190" w:type="dxa"/>
        <w:tblInd w:w="93" w:type="dxa"/>
        <w:tblLook w:val="04A0"/>
      </w:tblPr>
      <w:tblGrid>
        <w:gridCol w:w="582"/>
        <w:gridCol w:w="1621"/>
        <w:gridCol w:w="702"/>
        <w:gridCol w:w="567"/>
        <w:gridCol w:w="9270"/>
        <w:gridCol w:w="1448"/>
      </w:tblGrid>
      <w:tr w:rsidR="00044F79" w:rsidRPr="00671F26" w:rsidTr="00B42603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发证项目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671F26" w:rsidRDefault="00044F79" w:rsidP="008A530E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F46787" w:rsidRPr="00671F26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87" w:rsidRDefault="00F46787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4147EE" w:rsidRDefault="00057986" w:rsidP="004147EE">
            <w:pPr>
              <w:jc w:val="center"/>
              <w:rPr>
                <w:rFonts w:ascii="Arial" w:hAnsi="Arial" w:cs="Arial"/>
                <w:szCs w:val="21"/>
              </w:rPr>
            </w:pPr>
            <w:r w:rsidRPr="00057986">
              <w:rPr>
                <w:rFonts w:ascii="Arial" w:hAnsi="Arial" w:cs="Arial" w:hint="eastAsia"/>
                <w:szCs w:val="21"/>
              </w:rPr>
              <w:t>阿不力孜·艾力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A0620E" w:rsidRDefault="00057986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87" w:rsidRPr="00A0620E" w:rsidRDefault="00135914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87" w:rsidRPr="002F1173" w:rsidRDefault="00057986" w:rsidP="00BB0F5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798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土壤和水系沉积物：</w:t>
            </w:r>
            <w:r w:rsidR="005D4706">
              <w:rPr>
                <w:rFonts w:ascii="宋体" w:hAnsi="宋体" w:cs="宋体" w:hint="eastAsia"/>
                <w:color w:val="000000"/>
                <w:kern w:val="0"/>
                <w:sz w:val="22"/>
              </w:rPr>
              <w:t>铜、铅、镍、速效钾、汞、砷、镉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671F26" w:rsidRDefault="004E1DF5" w:rsidP="00156840">
            <w:pPr>
              <w:spacing w:line="240" w:lineRule="exact"/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554</w:t>
            </w:r>
          </w:p>
        </w:tc>
      </w:tr>
      <w:tr w:rsidR="00F46787" w:rsidRPr="00671F26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87" w:rsidRDefault="00F46787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4147EE" w:rsidRDefault="00057986" w:rsidP="00014E8D">
            <w:pPr>
              <w:jc w:val="center"/>
              <w:rPr>
                <w:rFonts w:ascii="Arial" w:hAnsi="Arial" w:cs="Arial"/>
                <w:szCs w:val="21"/>
              </w:rPr>
            </w:pPr>
            <w:r w:rsidRPr="00057986">
              <w:rPr>
                <w:rFonts w:ascii="Arial" w:hAnsi="Arial" w:cs="Arial" w:hint="eastAsia"/>
                <w:szCs w:val="21"/>
              </w:rPr>
              <w:t>阿力甫·阿布都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A0620E" w:rsidRDefault="006842B8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87" w:rsidRPr="00A0620E" w:rsidRDefault="00135914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73" w:rsidRPr="002F1173" w:rsidRDefault="00057986" w:rsidP="00BB0F5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798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="002F1173"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>钙、镁、铜、铅、锌、镉、钠</w:t>
            </w:r>
          </w:p>
          <w:p w:rsidR="002F1173" w:rsidRPr="002F1173" w:rsidRDefault="002F1173" w:rsidP="00BB0F5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环境空气和废气： </w:t>
            </w:r>
            <w:r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>铅</w:t>
            </w:r>
          </w:p>
          <w:p w:rsidR="00F46787" w:rsidRPr="002F1173" w:rsidRDefault="002F1173" w:rsidP="00BB0F5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土壤和水系沉积物： </w:t>
            </w:r>
            <w:r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>铜、锌、镍、全钾、全钠、钙、镁、总铬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671F26" w:rsidRDefault="004E1DF5" w:rsidP="006842B8">
            <w:pPr>
              <w:spacing w:line="240" w:lineRule="exact"/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555</w:t>
            </w:r>
          </w:p>
        </w:tc>
      </w:tr>
      <w:tr w:rsidR="00F46787" w:rsidRPr="00671F26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87" w:rsidRDefault="00F46787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4147EE" w:rsidRDefault="002F1173" w:rsidP="00014E8D">
            <w:pPr>
              <w:jc w:val="center"/>
              <w:rPr>
                <w:rFonts w:ascii="Arial" w:hAnsi="Arial" w:cs="Arial"/>
                <w:szCs w:val="21"/>
              </w:rPr>
            </w:pPr>
            <w:r w:rsidRPr="002F1173">
              <w:rPr>
                <w:rFonts w:ascii="Arial" w:hAnsi="Arial" w:cs="Arial" w:hint="eastAsia"/>
                <w:szCs w:val="21"/>
              </w:rPr>
              <w:t>曹雪琴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A0620E" w:rsidRDefault="002F1173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87" w:rsidRPr="00A0620E" w:rsidRDefault="00135914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73" w:rsidRPr="002F1173" w:rsidRDefault="002F1173" w:rsidP="00BB0F5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>全盐量、悬浮物、溶解性总固体、莠去津、阿特拉津、苯并(a)芘</w:t>
            </w:r>
          </w:p>
          <w:p w:rsidR="002F1173" w:rsidRPr="002F1173" w:rsidRDefault="002F1173" w:rsidP="00BB0F5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苯并（a）芘、苯可溶物</w:t>
            </w:r>
          </w:p>
          <w:p w:rsidR="00F46787" w:rsidRPr="002F1173" w:rsidRDefault="002F1173" w:rsidP="00BB0F5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土壤和水系沉积物： </w:t>
            </w:r>
            <w:r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>水溶性盐（全盐量）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787" w:rsidRPr="00671F26" w:rsidRDefault="004E1DF5" w:rsidP="00156840">
            <w:pPr>
              <w:spacing w:line="240" w:lineRule="exact"/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556</w:t>
            </w:r>
          </w:p>
        </w:tc>
      </w:tr>
      <w:tr w:rsidR="00135914" w:rsidRPr="00671F26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14" w:rsidRDefault="00135914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4147EE" w:rsidRDefault="00135914" w:rsidP="00CC45F9">
            <w:pPr>
              <w:jc w:val="center"/>
              <w:rPr>
                <w:rFonts w:ascii="Arial" w:hAnsi="Arial" w:cs="Arial"/>
                <w:szCs w:val="21"/>
              </w:rPr>
            </w:pPr>
            <w:r w:rsidRPr="002F1173">
              <w:rPr>
                <w:rFonts w:ascii="Arial" w:hAnsi="Arial" w:cs="Arial" w:hint="eastAsia"/>
                <w:szCs w:val="21"/>
              </w:rPr>
              <w:t>陈国通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A0620E" w:rsidRDefault="00135914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BC7532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14" w:rsidRPr="002F1173" w:rsidRDefault="00135914" w:rsidP="00BB0F5C">
            <w:pPr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</w:p>
          <w:p w:rsidR="00135914" w:rsidRPr="002F1173" w:rsidRDefault="00135914" w:rsidP="00BB0F5C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>硫化物、石油类和动植物油类、对硫磷、异丙苯、二甲苯、毒死蜱、甲苯、挥发性卤代烃、1、4-二氯苯、四氯苯、乐果、三硝基甲苯、林丹、二硝基氯苯、马拉硫磷、氯苯类化合物、苯乙烯、乙苯、三氯苯、1、2-二氯苯、二氯苯、甲基对硫磷、硝基氯苯、六氯苯、敌敌畏、硝基苯类化合物、甲醛、苯、苯系物、环氧氯丙烷、六六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和</w:t>
            </w:r>
            <w:r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>滴滴涕、氯苯、有机磷农药、二硝基苯</w:t>
            </w:r>
          </w:p>
          <w:p w:rsidR="00135914" w:rsidRPr="002F1173" w:rsidRDefault="00135914" w:rsidP="00BB0F5C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环境空气和废气： </w:t>
            </w:r>
            <w:r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环境空气采样、总烃（非甲烷烃）</w:t>
            </w:r>
          </w:p>
          <w:p w:rsidR="00135914" w:rsidRPr="002F1173" w:rsidRDefault="00135914" w:rsidP="00BB0F5C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土壤和水系沉积物： </w:t>
            </w:r>
            <w:r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>六六六和滴滴涕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671F26" w:rsidRDefault="004E1DF5" w:rsidP="006842B8">
            <w:pPr>
              <w:spacing w:line="240" w:lineRule="exact"/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557</w:t>
            </w:r>
          </w:p>
        </w:tc>
      </w:tr>
      <w:tr w:rsidR="00135914" w:rsidRPr="00671F26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14" w:rsidRPr="00BE721E" w:rsidRDefault="00135914" w:rsidP="006842B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</w:rPr>
            </w:pPr>
            <w:r w:rsidRPr="00BE721E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4147EE" w:rsidRDefault="00135914" w:rsidP="00CC45F9">
            <w:pPr>
              <w:jc w:val="center"/>
              <w:rPr>
                <w:rFonts w:ascii="Arial" w:hAnsi="Arial" w:cs="Arial"/>
                <w:szCs w:val="21"/>
              </w:rPr>
            </w:pPr>
            <w:r w:rsidRPr="002F1173">
              <w:rPr>
                <w:rFonts w:ascii="Arial" w:hAnsi="Arial" w:cs="Arial" w:hint="eastAsia"/>
                <w:szCs w:val="21"/>
              </w:rPr>
              <w:t>陈俊宇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6842B8" w:rsidRDefault="00135914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BC7532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14" w:rsidRPr="002F1173" w:rsidRDefault="00135914" w:rsidP="00BB0F5C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>氨氮、色度、（总）氰化物、亚硝酸盐（氮）、六价铬</w:t>
            </w:r>
          </w:p>
          <w:p w:rsidR="00135914" w:rsidRPr="002F1173" w:rsidRDefault="00135914" w:rsidP="00BB0F5C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环境空气采样、氮氧化物(二氧化氮)、氨</w:t>
            </w:r>
          </w:p>
          <w:p w:rsidR="00135914" w:rsidRPr="002F1173" w:rsidRDefault="00135914" w:rsidP="00BB0F5C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固体废物： </w:t>
            </w:r>
            <w:r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>六价铬</w:t>
            </w:r>
          </w:p>
          <w:p w:rsidR="00135914" w:rsidRPr="002F1173" w:rsidRDefault="00135914" w:rsidP="00BB0F5C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2F1173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环境噪声、厂界环境噪声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732F7" w:rsidRDefault="004E1DF5" w:rsidP="003A52C9">
            <w:pPr>
              <w:widowControl/>
              <w:spacing w:line="240" w:lineRule="exact"/>
              <w:ind w:leftChars="-49" w:left="-103" w:rightChars="-50" w:right="-105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558</w:t>
            </w:r>
          </w:p>
        </w:tc>
      </w:tr>
      <w:tr w:rsidR="00135914" w:rsidRPr="00671F26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14" w:rsidRDefault="00135914" w:rsidP="006842B8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4147EE" w:rsidRDefault="00135914" w:rsidP="00C0551B">
            <w:pPr>
              <w:jc w:val="center"/>
              <w:rPr>
                <w:rFonts w:ascii="Arial" w:hAnsi="Arial" w:cs="Arial"/>
                <w:szCs w:val="21"/>
              </w:rPr>
            </w:pPr>
            <w:r w:rsidRPr="002F1173">
              <w:rPr>
                <w:rFonts w:ascii="Arial" w:hAnsi="Arial" w:cs="Arial" w:hint="eastAsia"/>
                <w:szCs w:val="21"/>
              </w:rPr>
              <w:t>董丹丹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A0620E" w:rsidRDefault="00135914" w:rsidP="006842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BC7532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914" w:rsidRPr="00A26BD8" w:rsidRDefault="00135914" w:rsidP="00BB0F5C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A26BD8">
              <w:rPr>
                <w:rFonts w:ascii="宋体" w:hAnsi="宋体" w:cs="宋体" w:hint="eastAsia"/>
                <w:color w:val="000000"/>
                <w:kern w:val="0"/>
                <w:sz w:val="22"/>
              </w:rPr>
              <w:t>全盐量、悬浮物、溶解性总固体</w:t>
            </w:r>
          </w:p>
          <w:p w:rsidR="00135914" w:rsidRPr="00A26BD8" w:rsidRDefault="00135914" w:rsidP="00BB0F5C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117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土壤和水系沉积物： </w:t>
            </w:r>
            <w:r w:rsidRPr="00A26BD8">
              <w:rPr>
                <w:rFonts w:ascii="宋体" w:hAnsi="宋体" w:cs="宋体" w:hint="eastAsia"/>
                <w:color w:val="000000"/>
                <w:kern w:val="0"/>
                <w:sz w:val="22"/>
              </w:rPr>
              <w:t>土壤采样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C40BC1" w:rsidRDefault="004E1DF5" w:rsidP="006842B8">
            <w:pPr>
              <w:spacing w:line="240" w:lineRule="exact"/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559</w:t>
            </w:r>
          </w:p>
        </w:tc>
      </w:tr>
    </w:tbl>
    <w:p w:rsidR="00090824" w:rsidRDefault="00090824" w:rsidP="004E4A09">
      <w:pPr>
        <w:jc w:val="center"/>
        <w:rPr>
          <w:rFonts w:ascii="宋体" w:hAnsi="宋体"/>
          <w:b/>
          <w:szCs w:val="21"/>
        </w:rPr>
      </w:pPr>
    </w:p>
    <w:p w:rsidR="00BB0F5C" w:rsidRPr="00671F26" w:rsidRDefault="00BB0F5C" w:rsidP="00BB0F5C">
      <w:pPr>
        <w:widowControl/>
        <w:ind w:firstLineChars="1897" w:firstLine="5713"/>
        <w:jc w:val="left"/>
      </w:pPr>
      <w:r w:rsidRPr="00671F26">
        <w:rPr>
          <w:rFonts w:ascii="宋体" w:hAnsi="宋体" w:hint="eastAsia"/>
          <w:b/>
          <w:sz w:val="30"/>
        </w:rPr>
        <w:lastRenderedPageBreak/>
        <w:t>表3考核通过建议发证项目表</w:t>
      </w:r>
    </w:p>
    <w:p w:rsidR="00051F97" w:rsidRPr="007C1BF1" w:rsidRDefault="002A6FCE" w:rsidP="005C14D0">
      <w:pPr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Cs w:val="21"/>
        </w:rPr>
        <w:t>新疆</w:t>
      </w:r>
      <w:r>
        <w:rPr>
          <w:rFonts w:ascii="宋体" w:hAnsi="宋体" w:hint="eastAsia"/>
          <w:b/>
          <w:sz w:val="22"/>
          <w:szCs w:val="22"/>
        </w:rPr>
        <w:t>维吾尔</w:t>
      </w:r>
      <w:r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BB0F5C">
        <w:rPr>
          <w:rFonts w:ascii="宋体" w:hAnsi="宋体" w:hint="eastAsia"/>
          <w:b/>
          <w:szCs w:val="21"/>
        </w:rPr>
        <w:t xml:space="preserve">                                                                               </w:t>
      </w:r>
      <w:r w:rsidR="005C14D0">
        <w:rPr>
          <w:rFonts w:ascii="宋体" w:hAnsi="宋体" w:hint="eastAsia"/>
          <w:b/>
          <w:szCs w:val="21"/>
        </w:rPr>
        <w:t xml:space="preserve">       </w:t>
      </w:r>
      <w:r w:rsidR="00BB0F5C">
        <w:rPr>
          <w:rFonts w:ascii="宋体" w:hAnsi="宋体" w:hint="eastAsia"/>
          <w:b/>
          <w:szCs w:val="21"/>
        </w:rPr>
        <w:t xml:space="preserve"> </w:t>
      </w:r>
      <w:r w:rsidR="00051F97">
        <w:rPr>
          <w:rFonts w:ascii="宋体" w:hAnsi="宋体"/>
          <w:b/>
          <w:szCs w:val="21"/>
        </w:rPr>
        <w:t xml:space="preserve"> 第</w:t>
      </w:r>
      <w:r>
        <w:rPr>
          <w:rFonts w:ascii="宋体" w:hAnsi="宋体" w:hint="eastAsia"/>
          <w:b/>
          <w:szCs w:val="21"/>
        </w:rPr>
        <w:t>2页</w:t>
      </w:r>
      <w:r w:rsidR="00051F97">
        <w:rPr>
          <w:rFonts w:ascii="宋体" w:hAnsi="宋体" w:hint="eastAsia"/>
          <w:b/>
          <w:szCs w:val="21"/>
        </w:rPr>
        <w:t xml:space="preserve"> 共 </w:t>
      </w:r>
      <w:r>
        <w:rPr>
          <w:rFonts w:ascii="宋体" w:hAnsi="宋体" w:hint="eastAsia"/>
          <w:b/>
          <w:szCs w:val="21"/>
        </w:rPr>
        <w:t xml:space="preserve">5 </w:t>
      </w:r>
      <w:r w:rsidR="00051F97">
        <w:rPr>
          <w:rFonts w:ascii="宋体" w:hAnsi="宋体" w:hint="eastAsia"/>
          <w:b/>
          <w:szCs w:val="21"/>
        </w:rPr>
        <w:t>页</w:t>
      </w:r>
    </w:p>
    <w:tbl>
      <w:tblPr>
        <w:tblW w:w="14190" w:type="dxa"/>
        <w:tblInd w:w="93" w:type="dxa"/>
        <w:tblLook w:val="04A0"/>
      </w:tblPr>
      <w:tblGrid>
        <w:gridCol w:w="582"/>
        <w:gridCol w:w="1295"/>
        <w:gridCol w:w="532"/>
        <w:gridCol w:w="855"/>
        <w:gridCol w:w="9270"/>
        <w:gridCol w:w="1656"/>
      </w:tblGrid>
      <w:tr w:rsidR="00051F97" w:rsidRPr="00671F26" w:rsidTr="00051F2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97" w:rsidRPr="00671F26" w:rsidRDefault="00051F97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7" w:rsidRPr="00671F26" w:rsidRDefault="00051F97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7" w:rsidRPr="00671F26" w:rsidRDefault="00051F97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97" w:rsidRPr="00671F26" w:rsidRDefault="00051F97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051F97" w:rsidRPr="00671F26" w:rsidRDefault="00051F97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97" w:rsidRPr="00671F26" w:rsidRDefault="00051F97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发证项目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97" w:rsidRPr="00671F26" w:rsidRDefault="00051F97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135914" w:rsidTr="00BB0F5C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09082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付铭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F071DC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DA494D" w:rsidRDefault="00135914" w:rsidP="00BB0F5C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土壤和水系沉积物：</w:t>
            </w:r>
            <w:r w:rsidRPr="00DA49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 砷、铋、锑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560</w:t>
            </w:r>
          </w:p>
        </w:tc>
      </w:tr>
      <w:tr w:rsidR="00135914" w:rsidTr="00BB0F5C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09082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李芳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F071DC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DA494D" w:rsidRDefault="00135914" w:rsidP="00BB0F5C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水（含大气降水）和废水：</w:t>
            </w:r>
            <w:r w:rsidRPr="00DA49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莠去津、阿特拉津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561</w:t>
            </w:r>
          </w:p>
        </w:tc>
      </w:tr>
      <w:tr w:rsidR="00135914" w:rsidTr="00BB0F5C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李培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F071DC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DA494D" w:rsidRDefault="00135914" w:rsidP="00BB0F5C">
            <w:pP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 xml:space="preserve">水（含大气降水）和废水： </w:t>
            </w:r>
            <w:r w:rsidRPr="004558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耗氧量、高锰酸盐指数、（总）汞、砷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562</w:t>
            </w:r>
          </w:p>
        </w:tc>
      </w:tr>
      <w:tr w:rsidR="00135914" w:rsidTr="00BB0F5C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李文鹏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F071DC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DA494D" w:rsidRDefault="00135914" w:rsidP="00BB0F5C">
            <w:pPr>
              <w:widowControl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水（含大气降水）和废水：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总硬度（钙和镁总量）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563</w:t>
            </w:r>
          </w:p>
        </w:tc>
      </w:tr>
      <w:tr w:rsidR="00135914" w:rsidTr="00BB0F5C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卢彬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F071DC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DA494D" w:rsidRDefault="00135914" w:rsidP="00BB0F5C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环境空气和废气：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总悬浮颗粒物、PM</w:t>
            </w:r>
            <w:r w:rsidRPr="0045586B">
              <w:rPr>
                <w:rFonts w:asciiTheme="minorEastAsia" w:eastAsiaTheme="minorEastAsia" w:hAnsiTheme="minorEastAsia" w:cs="Arial"/>
                <w:sz w:val="22"/>
                <w:szCs w:val="22"/>
                <w:vertAlign w:val="subscript"/>
              </w:rPr>
              <w:t>10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DA494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生物：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粪大肠菌群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564</w:t>
            </w:r>
          </w:p>
        </w:tc>
      </w:tr>
      <w:tr w:rsidR="00135914" w:rsidTr="00BB0F5C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罗爱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F071DC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DA494D" w:rsidRDefault="00135914" w:rsidP="00BB0F5C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生物：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>粪大肠菌群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565</w:t>
            </w:r>
          </w:p>
        </w:tc>
      </w:tr>
      <w:tr w:rsidR="00135914" w:rsidTr="00BB0F5C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罗建民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F071DC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DA494D" w:rsidRDefault="00135914" w:rsidP="00BB0F5C">
            <w:pPr>
              <w:widowControl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水（含大气降水）和废水：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  <w:t xml:space="preserve"> 硝酸盐（氮）、氯化物、总氮、无机阴离子、阴离子表面活性剂、甲苯、二硝基氯苯、硝基氯苯、挥发酚、硝基苯类化合物、苯、苯系物、二硝基苯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DA494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环境空气和废气：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环境空气采样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566</w:t>
            </w:r>
          </w:p>
        </w:tc>
      </w:tr>
      <w:tr w:rsidR="00135914" w:rsidTr="00BB0F5C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马桂花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F071DC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DA494D" w:rsidRDefault="00135914" w:rsidP="00BB0F5C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水（含大气降水）和废水：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化学需氧量、（总）汞、硒、砷、锑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DA494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土壤和水系沉积物：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汞、砷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567</w:t>
            </w:r>
          </w:p>
        </w:tc>
      </w:tr>
      <w:tr w:rsidR="00135914" w:rsidTr="00BB0F5C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毛琼玲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F071DC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DA494D" w:rsidRDefault="00135914" w:rsidP="00BB0F5C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水（含大气降水）和废水：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>总硬度（钙和镁总量）、化学需氧量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568</w:t>
            </w:r>
          </w:p>
        </w:tc>
      </w:tr>
      <w:tr w:rsidR="00135914" w:rsidTr="00BB0F5C">
        <w:trPr>
          <w:trHeight w:val="48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宁天珍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F071DC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DA494D" w:rsidRDefault="00135914" w:rsidP="00BB0F5C">
            <w:pPr>
              <w:widowControl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>水（含大气降水）和废水：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  <w:t xml:space="preserve"> 硝酸盐（氮）、氯化物、总氮、氟化物、硫酸盐、总磷（磷酸盐）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569</w:t>
            </w:r>
          </w:p>
        </w:tc>
      </w:tr>
    </w:tbl>
    <w:p w:rsidR="007C1BF1" w:rsidRPr="00051F97" w:rsidRDefault="007C1BF1" w:rsidP="004E4A09">
      <w:pPr>
        <w:jc w:val="center"/>
        <w:rPr>
          <w:rFonts w:ascii="宋体" w:hAnsi="宋体"/>
          <w:b/>
          <w:sz w:val="30"/>
        </w:rPr>
      </w:pPr>
    </w:p>
    <w:p w:rsidR="00BB0F5C" w:rsidRPr="00671F26" w:rsidRDefault="00BB0F5C" w:rsidP="00BB0F5C">
      <w:pPr>
        <w:widowControl/>
        <w:ind w:firstLineChars="1897" w:firstLine="5713"/>
        <w:jc w:val="left"/>
      </w:pPr>
      <w:r w:rsidRPr="00671F26">
        <w:rPr>
          <w:rFonts w:ascii="宋体" w:hAnsi="宋体" w:hint="eastAsia"/>
          <w:b/>
          <w:sz w:val="30"/>
        </w:rPr>
        <w:lastRenderedPageBreak/>
        <w:t>表3考核通过建议发证项目表</w:t>
      </w:r>
    </w:p>
    <w:p w:rsidR="00090824" w:rsidRPr="007C1BF1" w:rsidRDefault="002A6FCE" w:rsidP="005C14D0">
      <w:pPr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Cs w:val="21"/>
        </w:rPr>
        <w:t>新疆</w:t>
      </w:r>
      <w:r>
        <w:rPr>
          <w:rFonts w:ascii="宋体" w:hAnsi="宋体" w:hint="eastAsia"/>
          <w:b/>
          <w:sz w:val="22"/>
          <w:szCs w:val="22"/>
        </w:rPr>
        <w:t>维吾尔</w:t>
      </w:r>
      <w:r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BB0F5C">
        <w:rPr>
          <w:rFonts w:ascii="宋体" w:hAnsi="宋体" w:hint="eastAsia"/>
          <w:b/>
          <w:szCs w:val="21"/>
        </w:rPr>
        <w:t xml:space="preserve">                                                                     </w:t>
      </w:r>
      <w:r w:rsidR="005C14D0">
        <w:rPr>
          <w:rFonts w:ascii="宋体" w:hAnsi="宋体" w:hint="eastAsia"/>
          <w:b/>
          <w:szCs w:val="21"/>
        </w:rPr>
        <w:t xml:space="preserve">                </w:t>
      </w:r>
      <w:r w:rsidR="00BB0F5C">
        <w:rPr>
          <w:rFonts w:ascii="宋体" w:hAnsi="宋体" w:hint="eastAsia"/>
          <w:b/>
          <w:szCs w:val="21"/>
        </w:rPr>
        <w:t xml:space="preserve">    </w:t>
      </w:r>
      <w:r w:rsidR="00090824">
        <w:rPr>
          <w:rFonts w:ascii="宋体" w:hAnsi="宋体"/>
          <w:b/>
          <w:szCs w:val="21"/>
        </w:rPr>
        <w:t>第</w:t>
      </w:r>
      <w:r w:rsidR="00090824">
        <w:rPr>
          <w:rFonts w:ascii="宋体" w:hAnsi="宋体" w:hint="eastAsia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页</w:t>
      </w:r>
      <w:r w:rsidR="00090824">
        <w:rPr>
          <w:rFonts w:ascii="宋体" w:hAnsi="宋体" w:hint="eastAsia"/>
          <w:b/>
          <w:szCs w:val="21"/>
        </w:rPr>
        <w:t>共</w:t>
      </w:r>
      <w:r>
        <w:rPr>
          <w:rFonts w:ascii="宋体" w:hAnsi="宋体" w:hint="eastAsia"/>
          <w:b/>
          <w:szCs w:val="21"/>
        </w:rPr>
        <w:t>5</w:t>
      </w:r>
      <w:r w:rsidR="00090824">
        <w:rPr>
          <w:rFonts w:ascii="宋体" w:hAnsi="宋体" w:hint="eastAsia"/>
          <w:b/>
          <w:szCs w:val="21"/>
        </w:rPr>
        <w:t>页</w:t>
      </w:r>
    </w:p>
    <w:tbl>
      <w:tblPr>
        <w:tblW w:w="14190" w:type="dxa"/>
        <w:tblInd w:w="93" w:type="dxa"/>
        <w:tblLook w:val="04A0"/>
      </w:tblPr>
      <w:tblGrid>
        <w:gridCol w:w="582"/>
        <w:gridCol w:w="1295"/>
        <w:gridCol w:w="532"/>
        <w:gridCol w:w="855"/>
        <w:gridCol w:w="9270"/>
        <w:gridCol w:w="1656"/>
      </w:tblGrid>
      <w:tr w:rsidR="00090824" w:rsidRPr="00671F26" w:rsidTr="004E1DF5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24" w:rsidRPr="00671F26" w:rsidRDefault="00090824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24" w:rsidRPr="00671F26" w:rsidRDefault="00090824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24" w:rsidRPr="00671F26" w:rsidRDefault="00090824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24" w:rsidRPr="00671F26" w:rsidRDefault="00090824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090824" w:rsidRPr="00671F26" w:rsidRDefault="00090824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24" w:rsidRPr="00671F26" w:rsidRDefault="00090824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发证项目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24" w:rsidRPr="00671F26" w:rsidRDefault="00090824" w:rsidP="00051F2C">
            <w:pPr>
              <w:ind w:leftChars="-49" w:left="-103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135914" w:rsidTr="004E1DF5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09082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邵家丽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B663C3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DA494D" w:rsidRDefault="00135914" w:rsidP="00BB0F5C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A17188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水（含大气降水）和废水：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对硫磷、百菌清、乐果、林丹、马拉硫磷、溴氰菊酯、甲基对硫磷、敌敌畏、六六六</w:t>
            </w:r>
            <w:r>
              <w:rPr>
                <w:rFonts w:asciiTheme="minorEastAsia" w:eastAsiaTheme="minorEastAsia" w:hAnsiTheme="minorEastAsia" w:cs="Arial"/>
                <w:sz w:val="22"/>
                <w:szCs w:val="22"/>
              </w:rPr>
              <w:t>和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>滴滴涕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A17188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土壤和水系沉积物：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全氮、六六六和滴滴涕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570</w:t>
            </w:r>
          </w:p>
        </w:tc>
      </w:tr>
      <w:tr w:rsidR="00135914" w:rsidTr="004E1DF5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王爱霞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B663C3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DA494D" w:rsidRDefault="00135914" w:rsidP="00BB0F5C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A17188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水（含大气降水）和废水：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  <w:t xml:space="preserve"> 异丙苯、二甲苯、甲苯、挥发性卤代烃、1、4-二氯苯、四氯苯、百菌清、三硝基甲苯、林丹、二硝基氯苯、氯苯类化合物、苯乙烯、乙苯、溴氰菊酯、三氯苯、1、2-二氯苯、二氯苯、硝基氯苯、六氯苯、硝基苯类化合物、苯、苯系物、环氧氯丙烷、六六六</w:t>
            </w:r>
            <w:r>
              <w:rPr>
                <w:rFonts w:asciiTheme="minorEastAsia" w:eastAsiaTheme="minorEastAsia" w:hAnsiTheme="minorEastAsia" w:cs="Arial"/>
                <w:sz w:val="22"/>
                <w:szCs w:val="22"/>
              </w:rPr>
              <w:t>和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>滴滴涕、二硝基苯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A17188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环境空气和废气：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>总烃（非甲烷烃）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A17188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土壤和水系沉积物：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>六六六和滴滴涕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571</w:t>
            </w:r>
          </w:p>
        </w:tc>
      </w:tr>
      <w:tr w:rsidR="00135914" w:rsidTr="004E1DF5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王红丽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B663C3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widowControl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A17188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水（含大气降水）和废水：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>臭、(浑)浊度、水温、色度</w:t>
            </w:r>
          </w:p>
          <w:p w:rsidR="00135914" w:rsidRPr="00DA494D" w:rsidRDefault="00135914" w:rsidP="00BB0F5C">
            <w:pPr>
              <w:widowControl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A17188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环境空气和废气：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苯可溶物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A17188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土壤和水系沉积物：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>土壤采样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572</w:t>
            </w:r>
          </w:p>
        </w:tc>
      </w:tr>
      <w:tr w:rsidR="00135914" w:rsidTr="004E1DF5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王莹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B663C3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DA494D" w:rsidRDefault="00135914" w:rsidP="00BB0F5C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A17188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水（含大气降水）和废水：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生化需氧量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A17188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生物：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>粪大肠菌群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573</w:t>
            </w:r>
          </w:p>
        </w:tc>
      </w:tr>
      <w:tr w:rsidR="00135914" w:rsidTr="004E1DF5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文娜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DA494D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B663C3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widowControl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9C5C66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水（含大气降水）和废水：</w:t>
            </w:r>
          </w:p>
          <w:p w:rsidR="00135914" w:rsidRDefault="00135914" w:rsidP="00BB0F5C">
            <w:pPr>
              <w:widowControl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>甲萘威、莠去津、阿特拉津、苯并(a)芘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9C5C66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环境空气和废气：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苯并（a）芘</w:t>
            </w:r>
          </w:p>
          <w:p w:rsidR="00135914" w:rsidRPr="00DA494D" w:rsidRDefault="00135914" w:rsidP="00BB0F5C">
            <w:pPr>
              <w:widowControl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9C5C66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土壤和水系沉积物：</w:t>
            </w:r>
            <w:r w:rsidRPr="00DA494D">
              <w:rPr>
                <w:rFonts w:asciiTheme="minorEastAsia" w:eastAsiaTheme="minorEastAsia" w:hAnsiTheme="minorEastAsia" w:cs="Arial"/>
                <w:sz w:val="22"/>
                <w:szCs w:val="22"/>
              </w:rPr>
              <w:t>全氮、有机质、阳离子交换量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Default="004E1DF5" w:rsidP="00090824">
            <w:pPr>
              <w:jc w:val="center"/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574</w:t>
            </w:r>
          </w:p>
        </w:tc>
      </w:tr>
    </w:tbl>
    <w:p w:rsidR="00090824" w:rsidRDefault="00090824" w:rsidP="004E1DF5">
      <w:pPr>
        <w:rPr>
          <w:rFonts w:ascii="宋体" w:hAnsi="宋体"/>
          <w:b/>
          <w:szCs w:val="21"/>
        </w:rPr>
      </w:pPr>
    </w:p>
    <w:p w:rsidR="009C5C66" w:rsidRDefault="009C5C66" w:rsidP="00090824">
      <w:pPr>
        <w:jc w:val="center"/>
        <w:rPr>
          <w:rFonts w:ascii="宋体" w:hAnsi="宋体"/>
          <w:b/>
          <w:szCs w:val="21"/>
        </w:rPr>
      </w:pPr>
    </w:p>
    <w:p w:rsidR="00922BDB" w:rsidRDefault="00922BDB" w:rsidP="00090824">
      <w:pPr>
        <w:jc w:val="center"/>
        <w:rPr>
          <w:rFonts w:ascii="宋体" w:hAnsi="宋体"/>
          <w:b/>
          <w:szCs w:val="21"/>
        </w:rPr>
      </w:pPr>
    </w:p>
    <w:p w:rsidR="00BB0F5C" w:rsidRPr="00671F26" w:rsidRDefault="00BB0F5C" w:rsidP="00BB0F5C">
      <w:pPr>
        <w:widowControl/>
        <w:ind w:firstLineChars="1897" w:firstLine="5713"/>
        <w:jc w:val="left"/>
      </w:pPr>
      <w:r w:rsidRPr="00671F26">
        <w:rPr>
          <w:rFonts w:ascii="宋体" w:hAnsi="宋体" w:hint="eastAsia"/>
          <w:b/>
          <w:sz w:val="30"/>
        </w:rPr>
        <w:lastRenderedPageBreak/>
        <w:t>表3考核通过建议发证项目表</w:t>
      </w:r>
    </w:p>
    <w:p w:rsidR="00090824" w:rsidRPr="007C1BF1" w:rsidRDefault="002A6FCE" w:rsidP="005C14D0">
      <w:pPr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Cs w:val="21"/>
        </w:rPr>
        <w:t>新疆</w:t>
      </w:r>
      <w:r>
        <w:rPr>
          <w:rFonts w:ascii="宋体" w:hAnsi="宋体" w:hint="eastAsia"/>
          <w:b/>
          <w:sz w:val="22"/>
          <w:szCs w:val="22"/>
        </w:rPr>
        <w:t>维吾尔</w:t>
      </w:r>
      <w:r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BB0F5C">
        <w:rPr>
          <w:rFonts w:ascii="宋体" w:hAnsi="宋体" w:hint="eastAsia"/>
          <w:b/>
          <w:szCs w:val="21"/>
        </w:rPr>
        <w:t xml:space="preserve">                                                                        </w:t>
      </w:r>
      <w:r w:rsidR="005C14D0">
        <w:rPr>
          <w:rFonts w:ascii="宋体" w:hAnsi="宋体" w:hint="eastAsia"/>
          <w:b/>
          <w:szCs w:val="21"/>
        </w:rPr>
        <w:t xml:space="preserve">              </w:t>
      </w:r>
      <w:r w:rsidR="00BB0F5C">
        <w:rPr>
          <w:rFonts w:ascii="宋体" w:hAnsi="宋体" w:hint="eastAsia"/>
          <w:b/>
          <w:szCs w:val="21"/>
        </w:rPr>
        <w:t xml:space="preserve"> </w:t>
      </w:r>
      <w:r w:rsidR="00090824">
        <w:rPr>
          <w:rFonts w:ascii="宋体" w:hAnsi="宋体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 xml:space="preserve">4页 </w:t>
      </w:r>
      <w:r w:rsidR="00090824">
        <w:rPr>
          <w:rFonts w:ascii="宋体" w:hAnsi="宋体" w:hint="eastAsia"/>
          <w:b/>
          <w:szCs w:val="21"/>
        </w:rPr>
        <w:t>共</w:t>
      </w:r>
      <w:r>
        <w:rPr>
          <w:rFonts w:ascii="宋体" w:hAnsi="宋体" w:hint="eastAsia"/>
          <w:b/>
          <w:szCs w:val="21"/>
        </w:rPr>
        <w:t>5</w:t>
      </w:r>
      <w:r w:rsidR="00090824">
        <w:rPr>
          <w:rFonts w:ascii="宋体" w:hAnsi="宋体" w:hint="eastAsia"/>
          <w:b/>
          <w:szCs w:val="21"/>
        </w:rPr>
        <w:t xml:space="preserve"> 页</w:t>
      </w:r>
    </w:p>
    <w:tbl>
      <w:tblPr>
        <w:tblW w:w="14190" w:type="dxa"/>
        <w:tblLook w:val="04A0"/>
      </w:tblPr>
      <w:tblGrid>
        <w:gridCol w:w="582"/>
        <w:gridCol w:w="1295"/>
        <w:gridCol w:w="532"/>
        <w:gridCol w:w="855"/>
        <w:gridCol w:w="9270"/>
        <w:gridCol w:w="1656"/>
      </w:tblGrid>
      <w:tr w:rsidR="00090824" w:rsidRPr="00395413" w:rsidTr="00395413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24" w:rsidRPr="00395413" w:rsidRDefault="00090824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24" w:rsidRPr="00395413" w:rsidRDefault="00090824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24" w:rsidRPr="00395413" w:rsidRDefault="00090824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24" w:rsidRPr="00395413" w:rsidRDefault="00090824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技术</w:t>
            </w:r>
          </w:p>
          <w:p w:rsidR="00090824" w:rsidRPr="00395413" w:rsidRDefault="00090824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24" w:rsidRPr="00395413" w:rsidRDefault="00090824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发证项目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24" w:rsidRPr="00395413" w:rsidRDefault="00090824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证书编号</w:t>
            </w:r>
          </w:p>
        </w:tc>
      </w:tr>
      <w:tr w:rsidR="00135914" w:rsidRPr="00395413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1217A7" w:rsidRDefault="00135914" w:rsidP="00090824">
            <w:pPr>
              <w:jc w:val="center"/>
            </w:pPr>
            <w:r w:rsidRPr="001217A7">
              <w:rPr>
                <w:rFonts w:hint="eastAsi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135914" w:rsidP="00090824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徐熠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135914" w:rsidP="0009082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3C7F82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395413" w:rsidRDefault="00135914" w:rsidP="00BB0F5C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714D3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水（含大气降水）和废水：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镁、钠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0714D3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土壤和水系沉积物：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铅、汞、砷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4E1DF5" w:rsidP="000908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575</w:t>
            </w:r>
          </w:p>
        </w:tc>
      </w:tr>
      <w:tr w:rsidR="00135914" w:rsidRPr="00395413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1217A7" w:rsidRDefault="00135914" w:rsidP="00395413">
            <w:pPr>
              <w:jc w:val="center"/>
            </w:pPr>
            <w:r w:rsidRPr="001217A7">
              <w:rPr>
                <w:rFonts w:hint="eastAsia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135914" w:rsidP="0039541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杨飞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135914" w:rsidP="00395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3C7F82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395413" w:rsidRDefault="00135914" w:rsidP="00BB0F5C">
            <w:pPr>
              <w:widowControl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714D3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环境空气和废气：</w:t>
            </w:r>
            <w:r w:rsidRPr="0039541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二氧化硫</w:t>
            </w:r>
            <w:r w:rsidRPr="0039541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br/>
            </w:r>
            <w:r w:rsidRPr="000714D3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生物：</w:t>
            </w:r>
            <w:r w:rsidRPr="00395413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粪大肠菌群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4E1DF5" w:rsidP="003954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576</w:t>
            </w:r>
          </w:p>
        </w:tc>
      </w:tr>
      <w:tr w:rsidR="00135914" w:rsidRPr="00395413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1217A7" w:rsidRDefault="00135914" w:rsidP="00395413">
            <w:pPr>
              <w:jc w:val="center"/>
            </w:pPr>
            <w:r w:rsidRPr="001217A7">
              <w:rPr>
                <w:rFonts w:hint="eastAsi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135914" w:rsidP="0039541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>杨中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135914" w:rsidP="00395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3C7F82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395413" w:rsidRDefault="00135914" w:rsidP="00BB0F5C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714D3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 xml:space="preserve">环境空气和废气： 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>环境空气采样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0714D3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土壤和水系沉积物：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>土壤采样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0714D3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噪声：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4E1DF5" w:rsidP="003954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577</w:t>
            </w:r>
          </w:p>
        </w:tc>
      </w:tr>
      <w:tr w:rsidR="00135914" w:rsidRPr="00395413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1217A7" w:rsidRDefault="00135914" w:rsidP="00395413">
            <w:pPr>
              <w:jc w:val="center"/>
            </w:pPr>
            <w:r w:rsidRPr="001217A7">
              <w:rPr>
                <w:rFonts w:hint="eastAsi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135914" w:rsidP="0039541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>殷新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135914" w:rsidP="00395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3C7F82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BB0F5C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714D3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水（含大气降水）和废水：</w:t>
            </w:r>
            <w:r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>银、铝、砷、硼、钡、铍、钙、镉、钴、铬、铜、铁、钾、锂、镁、锰、钼、钠、镍、铅、锑、硒、锶、锡、钍、铊、钛、钒、锌、汞</w:t>
            </w:r>
          </w:p>
          <w:p w:rsidR="00135914" w:rsidRPr="00395413" w:rsidRDefault="00135914" w:rsidP="00BB0F5C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714D3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土壤和水系沉积物：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锑、砷、铍、镉、铬、铜、铅、镍、硒、银、铊、锌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0714D3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固体废物：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银、砷、钡、铍、镉、钴、铬、铜、铁、锰、钼、镍、铅、锑、硒、铊、钒、锌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4E1DF5" w:rsidP="003954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578</w:t>
            </w:r>
          </w:p>
        </w:tc>
      </w:tr>
      <w:tr w:rsidR="00135914" w:rsidRPr="00395413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1217A7" w:rsidRDefault="00135914" w:rsidP="00395413">
            <w:pPr>
              <w:jc w:val="center"/>
            </w:pPr>
            <w:r w:rsidRPr="001217A7">
              <w:rPr>
                <w:rFonts w:hint="eastAsi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135914" w:rsidP="0039541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>张倩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135914" w:rsidP="00395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3C7F82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395413" w:rsidRDefault="00135914" w:rsidP="00BB0F5C">
            <w:pPr>
              <w:widowControl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714D3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水（含大气降水）和废水：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pH值、电导率、全盐量、溶解性总固体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0714D3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环境空气和废气：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>总悬浮颗粒物、PM</w:t>
            </w:r>
            <w:r w:rsidRPr="00C46E4A">
              <w:rPr>
                <w:rFonts w:asciiTheme="minorEastAsia" w:eastAsiaTheme="minorEastAsia" w:hAnsiTheme="minorEastAsia" w:cs="Arial"/>
                <w:sz w:val="22"/>
                <w:szCs w:val="22"/>
                <w:vertAlign w:val="subscript"/>
              </w:rPr>
              <w:t>10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br/>
            </w:r>
            <w:r w:rsidRPr="000714D3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土壤和水系沉积物：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pH值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4E1DF5" w:rsidP="003954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579</w:t>
            </w:r>
          </w:p>
        </w:tc>
      </w:tr>
      <w:tr w:rsidR="00135914" w:rsidRPr="00395413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1217A7" w:rsidRDefault="00135914" w:rsidP="00395413">
            <w:pPr>
              <w:jc w:val="center"/>
            </w:pPr>
            <w:r w:rsidRPr="001217A7">
              <w:rPr>
                <w:rFonts w:hint="eastAsi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135914" w:rsidP="00395413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>赵林同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135914" w:rsidP="00395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3C7F82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395413" w:rsidRDefault="00135914" w:rsidP="00BB0F5C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714D3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环境空气和废气：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环境空气采样</w:t>
            </w:r>
          </w:p>
          <w:p w:rsidR="00135914" w:rsidRPr="00395413" w:rsidRDefault="00135914" w:rsidP="00BB0F5C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0714D3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土壤和水系沉积物：</w:t>
            </w:r>
            <w:r w:rsidRPr="00395413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土壤采样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395413" w:rsidRDefault="004E1DF5" w:rsidP="003954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580</w:t>
            </w:r>
          </w:p>
        </w:tc>
      </w:tr>
    </w:tbl>
    <w:p w:rsidR="007C1BF1" w:rsidRPr="00090824" w:rsidRDefault="007C1BF1" w:rsidP="004E4A09">
      <w:pPr>
        <w:jc w:val="center"/>
        <w:rPr>
          <w:rFonts w:ascii="宋体" w:hAnsi="宋体"/>
          <w:b/>
          <w:sz w:val="30"/>
        </w:rPr>
      </w:pPr>
    </w:p>
    <w:p w:rsidR="00B40D83" w:rsidRDefault="00B40D83" w:rsidP="00C60103">
      <w:pPr>
        <w:jc w:val="center"/>
        <w:rPr>
          <w:rFonts w:ascii="宋体" w:hAnsi="宋体"/>
          <w:b/>
          <w:szCs w:val="21"/>
        </w:rPr>
      </w:pPr>
    </w:p>
    <w:p w:rsidR="00B40D83" w:rsidRDefault="00B40D83" w:rsidP="00C60103">
      <w:pPr>
        <w:jc w:val="center"/>
        <w:rPr>
          <w:rFonts w:ascii="宋体" w:hAnsi="宋体"/>
          <w:b/>
          <w:szCs w:val="21"/>
        </w:rPr>
      </w:pPr>
    </w:p>
    <w:p w:rsidR="00BB0F5C" w:rsidRPr="00671F26" w:rsidRDefault="00BB0F5C" w:rsidP="00BB0F5C">
      <w:pPr>
        <w:widowControl/>
        <w:ind w:firstLineChars="1897" w:firstLine="5713"/>
        <w:jc w:val="left"/>
      </w:pPr>
      <w:r w:rsidRPr="00671F26">
        <w:rPr>
          <w:rFonts w:ascii="宋体" w:hAnsi="宋体" w:hint="eastAsia"/>
          <w:b/>
          <w:sz w:val="30"/>
        </w:rPr>
        <w:lastRenderedPageBreak/>
        <w:t>表3考核通过建议发证项目表</w:t>
      </w:r>
    </w:p>
    <w:p w:rsidR="00C60103" w:rsidRPr="007C1BF1" w:rsidRDefault="002A6FCE" w:rsidP="005C14D0">
      <w:pPr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Cs w:val="21"/>
        </w:rPr>
        <w:t>新疆</w:t>
      </w:r>
      <w:r>
        <w:rPr>
          <w:rFonts w:ascii="宋体" w:hAnsi="宋体" w:hint="eastAsia"/>
          <w:b/>
          <w:sz w:val="22"/>
          <w:szCs w:val="22"/>
        </w:rPr>
        <w:t>维吾尔</w:t>
      </w:r>
      <w:r>
        <w:rPr>
          <w:rFonts w:ascii="宋体" w:hAnsi="宋体" w:hint="eastAsia"/>
          <w:b/>
          <w:szCs w:val="21"/>
        </w:rPr>
        <w:t>自治区</w:t>
      </w:r>
      <w:r w:rsidR="00320B68">
        <w:rPr>
          <w:rFonts w:ascii="宋体" w:hAnsi="宋体" w:hint="eastAsia"/>
          <w:b/>
          <w:szCs w:val="21"/>
        </w:rPr>
        <w:t>分析</w:t>
      </w:r>
      <w:r>
        <w:rPr>
          <w:rFonts w:ascii="宋体" w:hAnsi="宋体" w:hint="eastAsia"/>
          <w:b/>
          <w:szCs w:val="21"/>
        </w:rPr>
        <w:t>测试研究院</w:t>
      </w:r>
      <w:r w:rsidR="00BB0F5C">
        <w:rPr>
          <w:rFonts w:ascii="宋体" w:hAnsi="宋体" w:hint="eastAsia"/>
          <w:b/>
          <w:szCs w:val="21"/>
        </w:rPr>
        <w:t xml:space="preserve">                                                                      </w:t>
      </w:r>
      <w:r w:rsidR="005C14D0">
        <w:rPr>
          <w:rFonts w:ascii="宋体" w:hAnsi="宋体" w:hint="eastAsia"/>
          <w:b/>
          <w:szCs w:val="21"/>
        </w:rPr>
        <w:t xml:space="preserve">              </w:t>
      </w:r>
      <w:r w:rsidR="00BB0F5C">
        <w:rPr>
          <w:rFonts w:ascii="宋体" w:hAnsi="宋体" w:hint="eastAsia"/>
          <w:b/>
          <w:szCs w:val="21"/>
        </w:rPr>
        <w:t xml:space="preserve"> </w:t>
      </w:r>
      <w:r w:rsidR="00C60103">
        <w:rPr>
          <w:rFonts w:ascii="宋体" w:hAnsi="宋体"/>
          <w:b/>
          <w:szCs w:val="21"/>
        </w:rPr>
        <w:t>第</w:t>
      </w:r>
      <w:r>
        <w:rPr>
          <w:rFonts w:ascii="宋体" w:hAnsi="宋体" w:hint="eastAsia"/>
          <w:b/>
          <w:szCs w:val="21"/>
        </w:rPr>
        <w:t xml:space="preserve">5页  </w:t>
      </w:r>
      <w:r w:rsidR="00C60103">
        <w:rPr>
          <w:rFonts w:ascii="宋体" w:hAnsi="宋体" w:hint="eastAsia"/>
          <w:b/>
          <w:szCs w:val="21"/>
        </w:rPr>
        <w:t>共</w:t>
      </w:r>
      <w:r>
        <w:rPr>
          <w:rFonts w:ascii="宋体" w:hAnsi="宋体" w:hint="eastAsia"/>
          <w:b/>
          <w:szCs w:val="21"/>
        </w:rPr>
        <w:t>5</w:t>
      </w:r>
      <w:r w:rsidR="00C60103">
        <w:rPr>
          <w:rFonts w:ascii="宋体" w:hAnsi="宋体" w:hint="eastAsia"/>
          <w:b/>
          <w:szCs w:val="21"/>
        </w:rPr>
        <w:t>页</w:t>
      </w:r>
    </w:p>
    <w:tbl>
      <w:tblPr>
        <w:tblW w:w="14190" w:type="dxa"/>
        <w:tblLook w:val="04A0"/>
      </w:tblPr>
      <w:tblGrid>
        <w:gridCol w:w="582"/>
        <w:gridCol w:w="1149"/>
        <w:gridCol w:w="678"/>
        <w:gridCol w:w="855"/>
        <w:gridCol w:w="9270"/>
        <w:gridCol w:w="1656"/>
      </w:tblGrid>
      <w:tr w:rsidR="00C60103" w:rsidRPr="00C46E4A" w:rsidTr="00624514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103" w:rsidRPr="00C46E4A" w:rsidRDefault="00C60103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46E4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03" w:rsidRPr="00C46E4A" w:rsidRDefault="00C60103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46E4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03" w:rsidRPr="00C46E4A" w:rsidRDefault="00C60103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46E4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103" w:rsidRPr="00C46E4A" w:rsidRDefault="00C60103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46E4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技术</w:t>
            </w:r>
          </w:p>
          <w:p w:rsidR="00C60103" w:rsidRPr="00C46E4A" w:rsidRDefault="00C60103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46E4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103" w:rsidRPr="00C46E4A" w:rsidRDefault="00C60103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46E4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发证项目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03" w:rsidRPr="00C46E4A" w:rsidRDefault="00C60103" w:rsidP="00051F2C">
            <w:pPr>
              <w:ind w:leftChars="-49" w:left="-103" w:rightChars="-50" w:right="-105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46E4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证书编号</w:t>
            </w:r>
          </w:p>
        </w:tc>
      </w:tr>
      <w:tr w:rsidR="00135914" w:rsidRPr="00C46E4A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1217A7" w:rsidRDefault="00135914" w:rsidP="00051F2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217A7"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C46E4A" w:rsidRDefault="00135914" w:rsidP="00051F2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C46E4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郑健琨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C46E4A" w:rsidRDefault="00135914" w:rsidP="0005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AE33F7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C46E4A" w:rsidRDefault="00135914" w:rsidP="00BB0F5C">
            <w:pPr>
              <w:widowControl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C46E4A">
              <w:rPr>
                <w:rFonts w:cs="Arial" w:hint="eastAsia"/>
                <w:b/>
                <w:sz w:val="22"/>
                <w:szCs w:val="22"/>
              </w:rPr>
              <w:t>水（含大气降水）和废水：</w:t>
            </w:r>
            <w:r w:rsidRPr="00C46E4A">
              <w:rPr>
                <w:rFonts w:cs="Arial" w:hint="eastAsia"/>
                <w:sz w:val="22"/>
                <w:szCs w:val="22"/>
              </w:rPr>
              <w:br/>
            </w:r>
            <w:r w:rsidRPr="00C46E4A">
              <w:rPr>
                <w:rFonts w:cs="Arial" w:hint="eastAsia"/>
                <w:sz w:val="22"/>
                <w:szCs w:val="22"/>
              </w:rPr>
              <w:t>对硫磷、异丙苯、二甲苯、毒死蜱、甲苯、百菌清、乐果、林丹、马拉硫磷、苯乙烯、乙苯、溴氰菊酯、甲基对硫磷、敌敌畏、苯、苯系物、六六六和滴滴涕</w:t>
            </w:r>
            <w:r w:rsidRPr="00C46E4A">
              <w:rPr>
                <w:rFonts w:cs="Arial" w:hint="eastAsia"/>
                <w:sz w:val="22"/>
                <w:szCs w:val="22"/>
              </w:rPr>
              <w:br/>
            </w:r>
            <w:r w:rsidRPr="00C46E4A">
              <w:rPr>
                <w:rFonts w:cs="Arial" w:hint="eastAsia"/>
                <w:sz w:val="22"/>
                <w:szCs w:val="22"/>
              </w:rPr>
              <w:t>土壤和水系沉积物：六六六和滴滴涕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C46E4A" w:rsidRDefault="004E1DF5" w:rsidP="00051F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581</w:t>
            </w:r>
          </w:p>
        </w:tc>
      </w:tr>
      <w:tr w:rsidR="00135914" w:rsidRPr="00C46E4A" w:rsidTr="00BB0F5C">
        <w:trPr>
          <w:trHeight w:val="36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1217A7" w:rsidRDefault="00135914" w:rsidP="00051F2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1217A7">
              <w:rPr>
                <w:rFonts w:eastAsiaTheme="minorEastAsia"/>
                <w:sz w:val="22"/>
                <w:szCs w:val="22"/>
              </w:rPr>
              <w:t>29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C46E4A" w:rsidRDefault="00135914" w:rsidP="00051F2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C46E4A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闫海军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C46E4A" w:rsidRDefault="00135914" w:rsidP="0005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Default="00135914" w:rsidP="00135914">
            <w:pPr>
              <w:jc w:val="center"/>
            </w:pPr>
            <w:r w:rsidRPr="00AE33F7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914" w:rsidRPr="00C46E4A" w:rsidRDefault="00135914" w:rsidP="00BB0F5C">
            <w:pPr>
              <w:widowControl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C46E4A">
              <w:rPr>
                <w:rFonts w:ascii="Arial" w:hAnsi="Arial" w:cs="Arial"/>
                <w:b/>
                <w:sz w:val="22"/>
                <w:szCs w:val="22"/>
              </w:rPr>
              <w:t>土壤和水系沉积物：</w:t>
            </w:r>
            <w:r w:rsidRPr="00C46E4A">
              <w:rPr>
                <w:rFonts w:ascii="Arial" w:hAnsi="Arial" w:cs="Arial"/>
                <w:sz w:val="22"/>
                <w:szCs w:val="22"/>
              </w:rPr>
              <w:t>水分、有效磷、水溶性盐（全盐量）、总磷</w:t>
            </w:r>
            <w:r w:rsidRPr="00C46E4A">
              <w:rPr>
                <w:rFonts w:ascii="Arial" w:hAnsi="Arial" w:cs="Arial"/>
                <w:sz w:val="22"/>
                <w:szCs w:val="22"/>
              </w:rPr>
              <w:br/>
            </w:r>
            <w:r w:rsidRPr="00C46E4A">
              <w:rPr>
                <w:rFonts w:ascii="Arial" w:hAnsi="Arial" w:cs="Arial"/>
                <w:b/>
                <w:sz w:val="22"/>
                <w:szCs w:val="22"/>
              </w:rPr>
              <w:t>固体废物：</w:t>
            </w:r>
            <w:r w:rsidRPr="00C46E4A">
              <w:rPr>
                <w:rFonts w:ascii="Arial" w:hAnsi="Arial" w:cs="Arial"/>
                <w:sz w:val="22"/>
                <w:szCs w:val="22"/>
              </w:rPr>
              <w:t>浸出毒性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914" w:rsidRPr="00C46E4A" w:rsidRDefault="004E1DF5" w:rsidP="004E1D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5783">
              <w:rPr>
                <w:rFonts w:ascii="宋体" w:hAnsi="宋体" w:hint="eastAsia"/>
                <w:color w:val="000000"/>
                <w:sz w:val="24"/>
                <w:szCs w:val="24"/>
              </w:rPr>
              <w:t>XHJ-2016-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582</w:t>
            </w:r>
          </w:p>
        </w:tc>
      </w:tr>
    </w:tbl>
    <w:p w:rsidR="00BB0F5C" w:rsidRDefault="00BB0F5C" w:rsidP="00E57993">
      <w:pPr>
        <w:jc w:val="left"/>
        <w:rPr>
          <w:rFonts w:ascii="宋体" w:hAnsi="宋体"/>
          <w:b/>
          <w:spacing w:val="20"/>
          <w:szCs w:val="21"/>
        </w:rPr>
      </w:pPr>
    </w:p>
    <w:p w:rsidR="00E57993" w:rsidRDefault="00E57993" w:rsidP="00E57993">
      <w:pPr>
        <w:jc w:val="left"/>
        <w:rPr>
          <w:rFonts w:ascii="宋体" w:hAnsi="宋体"/>
          <w:b/>
          <w:spacing w:val="20"/>
          <w:szCs w:val="21"/>
        </w:rPr>
      </w:pPr>
      <w:r w:rsidRPr="00671F26">
        <w:rPr>
          <w:rFonts w:ascii="宋体" w:hAnsi="宋体" w:hint="eastAsia"/>
          <w:b/>
          <w:spacing w:val="20"/>
          <w:szCs w:val="21"/>
        </w:rPr>
        <w:t>技术专家签名：</w:t>
      </w:r>
    </w:p>
    <w:p w:rsidR="007C1BF1" w:rsidRDefault="007C1BF1" w:rsidP="004E4A09">
      <w:pPr>
        <w:jc w:val="center"/>
        <w:rPr>
          <w:rFonts w:ascii="宋体" w:hAnsi="宋体"/>
          <w:b/>
          <w:sz w:val="30"/>
        </w:rPr>
      </w:pPr>
    </w:p>
    <w:p w:rsidR="007C1BF1" w:rsidRDefault="007C1BF1" w:rsidP="004E4A09">
      <w:pPr>
        <w:jc w:val="center"/>
        <w:rPr>
          <w:rFonts w:ascii="宋体" w:hAnsi="宋体"/>
          <w:b/>
          <w:sz w:val="30"/>
        </w:rPr>
      </w:pPr>
    </w:p>
    <w:p w:rsidR="00E57993" w:rsidRDefault="00E57993" w:rsidP="004E4A09">
      <w:pPr>
        <w:jc w:val="center"/>
        <w:rPr>
          <w:rFonts w:ascii="宋体" w:hAnsi="宋体"/>
          <w:b/>
          <w:sz w:val="30"/>
        </w:rPr>
      </w:pPr>
    </w:p>
    <w:p w:rsidR="00E57993" w:rsidRDefault="00E57993" w:rsidP="004E4A09">
      <w:pPr>
        <w:jc w:val="center"/>
        <w:rPr>
          <w:rFonts w:ascii="宋体" w:hAnsi="宋体"/>
          <w:b/>
          <w:sz w:val="30"/>
        </w:rPr>
      </w:pPr>
    </w:p>
    <w:p w:rsidR="00E57993" w:rsidRDefault="00E57993" w:rsidP="004E4A09">
      <w:pPr>
        <w:jc w:val="center"/>
        <w:rPr>
          <w:rFonts w:ascii="宋体" w:hAnsi="宋体"/>
          <w:b/>
          <w:sz w:val="30"/>
        </w:rPr>
      </w:pPr>
    </w:p>
    <w:p w:rsidR="00D374C9" w:rsidRDefault="00014E8D" w:rsidP="00E57993">
      <w:pPr>
        <w:jc w:val="left"/>
        <w:rPr>
          <w:rFonts w:ascii="宋体" w:hAnsi="宋体"/>
          <w:b/>
          <w:spacing w:val="20"/>
          <w:szCs w:val="21"/>
        </w:rPr>
      </w:pPr>
      <w:r w:rsidRPr="00014E8D">
        <w:rPr>
          <w:rFonts w:ascii="宋体" w:hAnsi="宋体" w:hint="eastAsia"/>
          <w:b/>
          <w:spacing w:val="20"/>
          <w:szCs w:val="21"/>
        </w:rPr>
        <w:tab/>
      </w:r>
      <w:r w:rsidR="00AA5D45" w:rsidRPr="00014E8D">
        <w:rPr>
          <w:rFonts w:ascii="宋体" w:hAnsi="宋体" w:hint="eastAsia"/>
          <w:b/>
          <w:spacing w:val="20"/>
          <w:szCs w:val="21"/>
        </w:rPr>
        <w:tab/>
      </w:r>
    </w:p>
    <w:p w:rsidR="00D374C9" w:rsidRDefault="00D374C9">
      <w:pPr>
        <w:widowControl/>
        <w:jc w:val="left"/>
        <w:rPr>
          <w:rFonts w:ascii="宋体" w:hAnsi="宋体"/>
          <w:b/>
          <w:spacing w:val="20"/>
          <w:szCs w:val="21"/>
        </w:rPr>
        <w:sectPr w:rsidR="00D374C9" w:rsidSect="00AA5D4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C3D78" w:rsidRPr="00AD1366" w:rsidRDefault="009C3D78" w:rsidP="009C3D78">
      <w:pPr>
        <w:jc w:val="center"/>
        <w:rPr>
          <w:rFonts w:ascii="宋体" w:hAnsi="宋体"/>
          <w:spacing w:val="20"/>
          <w:sz w:val="28"/>
        </w:rPr>
      </w:pPr>
      <w:bookmarkStart w:id="0" w:name="_MON_1525877028"/>
      <w:bookmarkEnd w:id="0"/>
      <w:r w:rsidRPr="00AD1366">
        <w:rPr>
          <w:rFonts w:ascii="宋体" w:hAnsi="宋体" w:hint="eastAsia"/>
          <w:spacing w:val="20"/>
          <w:sz w:val="36"/>
        </w:rPr>
        <w:lastRenderedPageBreak/>
        <w:t>持证上岗考核组意见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180"/>
      </w:tblGrid>
      <w:tr w:rsidR="009C3D78" w:rsidRPr="00AD1366" w:rsidTr="008244C4">
        <w:trPr>
          <w:trHeight w:val="13059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D78" w:rsidRPr="00AD1366" w:rsidRDefault="009C3D78" w:rsidP="008244C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D1366">
              <w:rPr>
                <w:rFonts w:hint="eastAsia"/>
                <w:sz w:val="24"/>
              </w:rPr>
              <w:t>根据自治区环保厅下发的《关于印发自治区环境监测技术人员持证上岗管理与考核办法的通知》（</w:t>
            </w:r>
            <w:r w:rsidRPr="00AD1366">
              <w:rPr>
                <w:rFonts w:ascii="宋体" w:hAnsi="宋体" w:hint="eastAsia"/>
                <w:sz w:val="24"/>
              </w:rPr>
              <w:t>新环监发</w:t>
            </w:r>
            <w:r w:rsidRPr="00AD1366">
              <w:rPr>
                <w:rFonts w:ascii="宋体" w:hAnsi="宋体"/>
                <w:sz w:val="24"/>
              </w:rPr>
              <w:t>[2011]149</w:t>
            </w:r>
            <w:r w:rsidRPr="00AD1366">
              <w:rPr>
                <w:rFonts w:ascii="宋体" w:hAnsi="宋体" w:hint="eastAsia"/>
                <w:sz w:val="24"/>
              </w:rPr>
              <w:t>）</w:t>
            </w:r>
            <w:r w:rsidRPr="00AD1366">
              <w:rPr>
                <w:rFonts w:hint="eastAsia"/>
                <w:sz w:val="24"/>
              </w:rPr>
              <w:t>号文的精神</w:t>
            </w:r>
            <w:r w:rsidR="00BB779A">
              <w:rPr>
                <w:rFonts w:hint="eastAsia"/>
                <w:sz w:val="24"/>
              </w:rPr>
              <w:t>，</w:t>
            </w:r>
            <w:r w:rsidRPr="00AD1366">
              <w:rPr>
                <w:rFonts w:ascii="宋体" w:hAnsi="宋体" w:hint="eastAsia"/>
                <w:sz w:val="24"/>
              </w:rPr>
              <w:t>受自治区环保厅的委托自治区环境监测总站专家组一行</w:t>
            </w:r>
            <w:r w:rsidR="003D770C">
              <w:rPr>
                <w:rFonts w:ascii="宋体" w:hAnsi="宋体" w:hint="eastAsia"/>
                <w:sz w:val="24"/>
              </w:rPr>
              <w:t>7</w:t>
            </w:r>
            <w:r w:rsidRPr="00AD1366">
              <w:rPr>
                <w:rFonts w:ascii="宋体" w:hAnsi="宋体" w:hint="eastAsia"/>
                <w:sz w:val="24"/>
              </w:rPr>
              <w:t>人</w:t>
            </w:r>
            <w:r w:rsidR="00FF34EC">
              <w:rPr>
                <w:rFonts w:ascii="宋体" w:hAnsi="宋体" w:hint="eastAsia"/>
                <w:sz w:val="24"/>
              </w:rPr>
              <w:t>，</w:t>
            </w:r>
            <w:r w:rsidRPr="00AD1366">
              <w:rPr>
                <w:rFonts w:ascii="宋体" w:hAnsi="宋体" w:hint="eastAsia"/>
                <w:sz w:val="24"/>
              </w:rPr>
              <w:t>于</w:t>
            </w:r>
            <w:r w:rsidRPr="00AD1366">
              <w:rPr>
                <w:rFonts w:ascii="宋体" w:hAnsi="宋体"/>
                <w:sz w:val="24"/>
              </w:rPr>
              <w:t>201</w:t>
            </w:r>
            <w:r w:rsidRPr="00AD1366">
              <w:rPr>
                <w:rFonts w:ascii="宋体" w:hAnsi="宋体" w:hint="eastAsia"/>
                <w:sz w:val="24"/>
              </w:rPr>
              <w:t>6年</w:t>
            </w:r>
            <w:r w:rsidR="002F0888">
              <w:rPr>
                <w:rFonts w:ascii="宋体" w:hAnsi="宋体" w:hint="eastAsia"/>
                <w:sz w:val="24"/>
              </w:rPr>
              <w:t>6</w:t>
            </w:r>
            <w:r w:rsidRPr="00AD1366">
              <w:rPr>
                <w:rFonts w:ascii="宋体" w:hAnsi="宋体" w:hint="eastAsia"/>
                <w:sz w:val="24"/>
              </w:rPr>
              <w:t>月</w:t>
            </w:r>
            <w:r w:rsidR="005C14D0">
              <w:rPr>
                <w:rFonts w:ascii="宋体" w:hAnsi="宋体" w:hint="eastAsia"/>
                <w:sz w:val="24"/>
              </w:rPr>
              <w:t>4日、6月</w:t>
            </w:r>
            <w:r w:rsidR="002F0888">
              <w:rPr>
                <w:rFonts w:ascii="宋体" w:hAnsi="宋体" w:hint="eastAsia"/>
                <w:sz w:val="24"/>
              </w:rPr>
              <w:t>18-19</w:t>
            </w:r>
            <w:r w:rsidRPr="00AD1366">
              <w:rPr>
                <w:rFonts w:ascii="宋体" w:hAnsi="宋体" w:hint="eastAsia"/>
                <w:sz w:val="24"/>
              </w:rPr>
              <w:t>日对新疆</w:t>
            </w:r>
            <w:r w:rsidR="002F0888">
              <w:rPr>
                <w:rFonts w:ascii="宋体" w:hAnsi="宋体" w:hint="eastAsia"/>
                <w:sz w:val="24"/>
              </w:rPr>
              <w:t>维吾尔自治区</w:t>
            </w:r>
            <w:r w:rsidR="00320B68">
              <w:rPr>
                <w:rFonts w:ascii="宋体" w:hAnsi="宋体" w:hint="eastAsia"/>
                <w:sz w:val="24"/>
              </w:rPr>
              <w:t>分析</w:t>
            </w:r>
            <w:r w:rsidR="002F0888">
              <w:rPr>
                <w:rFonts w:ascii="宋体" w:hAnsi="宋体" w:hint="eastAsia"/>
                <w:sz w:val="24"/>
              </w:rPr>
              <w:t>测试研究院</w:t>
            </w:r>
            <w:r w:rsidRPr="00AD1366">
              <w:rPr>
                <w:rFonts w:ascii="宋体" w:hAnsi="宋体" w:hint="eastAsia"/>
                <w:sz w:val="24"/>
              </w:rPr>
              <w:t>进行了监测人员持证上岗考核。</w:t>
            </w:r>
          </w:p>
          <w:p w:rsidR="009C3D78" w:rsidRPr="00AD1366" w:rsidRDefault="002F0888" w:rsidP="008244C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>新疆</w:t>
            </w:r>
            <w:r>
              <w:rPr>
                <w:rFonts w:ascii="宋体" w:hAnsi="宋体" w:hint="eastAsia"/>
                <w:sz w:val="24"/>
              </w:rPr>
              <w:t>维吾尔自治区</w:t>
            </w:r>
            <w:r w:rsidR="00320B68">
              <w:rPr>
                <w:rFonts w:ascii="宋体" w:hAnsi="宋体" w:hint="eastAsia"/>
                <w:sz w:val="24"/>
              </w:rPr>
              <w:t>分析</w:t>
            </w:r>
            <w:r>
              <w:rPr>
                <w:rFonts w:ascii="宋体" w:hAnsi="宋体" w:hint="eastAsia"/>
                <w:sz w:val="24"/>
              </w:rPr>
              <w:t>测试研究院</w:t>
            </w:r>
            <w:r w:rsidR="009C3D78" w:rsidRPr="00AD1366">
              <w:rPr>
                <w:rFonts w:ascii="宋体" w:hAnsi="宋体" w:hint="eastAsia"/>
                <w:sz w:val="24"/>
              </w:rPr>
              <w:t>申请了</w:t>
            </w:r>
            <w:r>
              <w:rPr>
                <w:rFonts w:ascii="宋体" w:hAnsi="宋体" w:hint="eastAsia"/>
                <w:sz w:val="24"/>
              </w:rPr>
              <w:t>31</w:t>
            </w:r>
            <w:r w:rsidR="009C3D78" w:rsidRPr="00AD1366">
              <w:rPr>
                <w:rFonts w:ascii="宋体" w:hAnsi="宋体" w:hint="eastAsia"/>
                <w:sz w:val="24"/>
              </w:rPr>
              <w:t>人、</w:t>
            </w:r>
            <w:r>
              <w:rPr>
                <w:rFonts w:ascii="宋体" w:hAnsi="宋体" w:hint="eastAsia"/>
                <w:sz w:val="24"/>
              </w:rPr>
              <w:t>6</w:t>
            </w:r>
            <w:r w:rsidR="009C3D78" w:rsidRPr="00AD1366">
              <w:rPr>
                <w:rFonts w:ascii="宋体" w:hAnsi="宋体" w:hint="eastAsia"/>
                <w:sz w:val="24"/>
              </w:rPr>
              <w:t>大类、</w:t>
            </w:r>
            <w:r w:rsidR="001217A7">
              <w:rPr>
                <w:rFonts w:ascii="宋体" w:hAnsi="宋体" w:hint="eastAsia"/>
                <w:sz w:val="24"/>
              </w:rPr>
              <w:t>165</w:t>
            </w:r>
            <w:r>
              <w:rPr>
                <w:rFonts w:ascii="宋体" w:hAnsi="宋体" w:hint="eastAsia"/>
                <w:sz w:val="24"/>
              </w:rPr>
              <w:t>个</w:t>
            </w:r>
            <w:r w:rsidR="009C3D78" w:rsidRPr="00AD1366">
              <w:rPr>
                <w:rFonts w:ascii="宋体" w:hAnsi="宋体" w:hint="eastAsia"/>
                <w:sz w:val="24"/>
              </w:rPr>
              <w:t>项目、</w:t>
            </w:r>
            <w:r>
              <w:rPr>
                <w:rFonts w:ascii="宋体" w:hAnsi="宋体" w:hint="eastAsia"/>
                <w:sz w:val="24"/>
              </w:rPr>
              <w:t>310</w:t>
            </w:r>
            <w:r w:rsidR="009C3D78" w:rsidRPr="00AD1366">
              <w:rPr>
                <w:rFonts w:ascii="宋体" w:hAnsi="宋体" w:hint="eastAsia"/>
                <w:sz w:val="24"/>
              </w:rPr>
              <w:t>个项次的上岗证考核。上岗考核采用理论知识考试、现场操作技能考核和自认定材料审核等方式</w:t>
            </w:r>
            <w:r w:rsidR="00E07AEE">
              <w:rPr>
                <w:rFonts w:ascii="宋体" w:hAnsi="宋体" w:hint="eastAsia"/>
                <w:sz w:val="24"/>
              </w:rPr>
              <w:t>，</w:t>
            </w:r>
            <w:r w:rsidR="009C3D78" w:rsidRPr="00AD1366">
              <w:rPr>
                <w:rFonts w:ascii="宋体" w:hAnsi="宋体" w:hint="eastAsia"/>
                <w:sz w:val="24"/>
              </w:rPr>
              <w:t>考核组按照规定对该实验室所提交的申请项目按</w:t>
            </w:r>
            <w:r w:rsidR="009C3D78" w:rsidRPr="009102AF">
              <w:rPr>
                <w:rFonts w:ascii="宋体" w:hAnsi="宋体" w:hint="eastAsia"/>
                <w:sz w:val="24"/>
              </w:rPr>
              <w:t>照</w:t>
            </w:r>
            <w:r w:rsidR="002A0965" w:rsidRPr="009102AF">
              <w:rPr>
                <w:rFonts w:ascii="宋体" w:hAnsi="宋体" w:hint="eastAsia"/>
                <w:sz w:val="24"/>
              </w:rPr>
              <w:t>35</w:t>
            </w:r>
            <w:r w:rsidR="009C3D78" w:rsidRPr="009102AF">
              <w:rPr>
                <w:rFonts w:ascii="宋体" w:hAnsi="宋体" w:hint="eastAsia"/>
                <w:sz w:val="24"/>
              </w:rPr>
              <w:t>%以</w:t>
            </w:r>
            <w:r w:rsidR="009C3D78" w:rsidRPr="00AD1366">
              <w:rPr>
                <w:rFonts w:ascii="宋体" w:hAnsi="宋体" w:hint="eastAsia"/>
                <w:sz w:val="24"/>
              </w:rPr>
              <w:t>上进行了现场测试考核。现将考核结果通报如下：</w:t>
            </w:r>
          </w:p>
          <w:p w:rsidR="009C3D78" w:rsidRPr="009102AF" w:rsidRDefault="009C3D78" w:rsidP="008244C4">
            <w:pPr>
              <w:widowControl/>
              <w:spacing w:line="48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>1</w:t>
            </w:r>
            <w:r w:rsidR="003A52C9">
              <w:rPr>
                <w:rFonts w:ascii="宋体" w:hAnsi="宋体" w:hint="eastAsia"/>
                <w:sz w:val="24"/>
              </w:rPr>
              <w:t>.</w:t>
            </w:r>
            <w:r w:rsidR="002F0888" w:rsidRPr="00AD1366">
              <w:rPr>
                <w:rFonts w:ascii="宋体" w:hAnsi="宋体" w:hint="eastAsia"/>
                <w:sz w:val="24"/>
              </w:rPr>
              <w:t xml:space="preserve"> 新疆</w:t>
            </w:r>
            <w:r w:rsidR="002F0888">
              <w:rPr>
                <w:rFonts w:ascii="宋体" w:hAnsi="宋体" w:hint="eastAsia"/>
                <w:sz w:val="24"/>
              </w:rPr>
              <w:t>维吾尔自治区分析</w:t>
            </w:r>
            <w:r w:rsidR="00320B68">
              <w:rPr>
                <w:rFonts w:ascii="宋体" w:hAnsi="宋体" w:hint="eastAsia"/>
                <w:sz w:val="24"/>
              </w:rPr>
              <w:t>测试</w:t>
            </w:r>
            <w:r w:rsidR="002F0888">
              <w:rPr>
                <w:rFonts w:ascii="宋体" w:hAnsi="宋体" w:hint="eastAsia"/>
                <w:sz w:val="24"/>
              </w:rPr>
              <w:t>研究院</w:t>
            </w:r>
            <w:r w:rsidRPr="00AD1366">
              <w:rPr>
                <w:rFonts w:ascii="宋体" w:hAnsi="宋体" w:hint="eastAsia"/>
                <w:sz w:val="24"/>
              </w:rPr>
              <w:t>共</w:t>
            </w:r>
            <w:r w:rsidR="002F0888">
              <w:rPr>
                <w:rFonts w:ascii="宋体" w:hAnsi="宋体" w:hint="eastAsia"/>
                <w:sz w:val="24"/>
              </w:rPr>
              <w:t>31</w:t>
            </w:r>
            <w:r w:rsidRPr="00AD1366">
              <w:rPr>
                <w:rFonts w:ascii="宋体" w:hAnsi="宋体" w:hint="eastAsia"/>
                <w:sz w:val="24"/>
              </w:rPr>
              <w:t>人参加了理论考核</w:t>
            </w:r>
            <w:r w:rsidR="00E07AEE">
              <w:rPr>
                <w:rFonts w:ascii="宋体" w:hAnsi="宋体" w:hint="eastAsia"/>
                <w:sz w:val="24"/>
              </w:rPr>
              <w:t>，</w:t>
            </w:r>
            <w:r w:rsidR="00AF6B08">
              <w:rPr>
                <w:rFonts w:ascii="宋体" w:hAnsi="宋体" w:hint="eastAsia"/>
                <w:sz w:val="24"/>
              </w:rPr>
              <w:t>除1人</w:t>
            </w:r>
            <w:r w:rsidRPr="00AD1366">
              <w:rPr>
                <w:rFonts w:ascii="宋体" w:hAnsi="宋体" w:hint="eastAsia"/>
                <w:sz w:val="24"/>
              </w:rPr>
              <w:t>理论考试</w:t>
            </w:r>
            <w:r w:rsidR="00AF6B08">
              <w:rPr>
                <w:rFonts w:ascii="宋体" w:hAnsi="宋体" w:hint="eastAsia"/>
                <w:sz w:val="24"/>
              </w:rPr>
              <w:t>不合格外其余全部合格，</w:t>
            </w:r>
            <w:r w:rsidRPr="00AD1366">
              <w:rPr>
                <w:rFonts w:ascii="宋体" w:hAnsi="宋体" w:hint="eastAsia"/>
                <w:sz w:val="24"/>
              </w:rPr>
              <w:t>平均成绩为</w:t>
            </w:r>
            <w:r w:rsidR="002F0888">
              <w:rPr>
                <w:rFonts w:ascii="宋体" w:hAnsi="宋体" w:hint="eastAsia"/>
                <w:sz w:val="24"/>
              </w:rPr>
              <w:t>68.8</w:t>
            </w:r>
            <w:r w:rsidRPr="00AD1366">
              <w:rPr>
                <w:rFonts w:ascii="宋体" w:hAnsi="宋体" w:hint="eastAsia"/>
                <w:sz w:val="24"/>
              </w:rPr>
              <w:t>分。考核组对该实验室自认定材料进行了审核</w:t>
            </w:r>
            <w:r w:rsidR="00E07AEE">
              <w:rPr>
                <w:rFonts w:ascii="宋体" w:hAnsi="宋体" w:hint="eastAsia"/>
                <w:sz w:val="24"/>
              </w:rPr>
              <w:t>，</w:t>
            </w:r>
            <w:r w:rsidRPr="00AD1366">
              <w:rPr>
                <w:rFonts w:ascii="宋体" w:hAnsi="宋体" w:hint="eastAsia"/>
                <w:sz w:val="24"/>
              </w:rPr>
              <w:t>对该实验室的水（含大气降水）和废水、环境空气和废气、生物</w:t>
            </w:r>
            <w:r w:rsidRPr="009102AF">
              <w:rPr>
                <w:rFonts w:ascii="宋体" w:hAnsi="宋体" w:hint="eastAsia"/>
                <w:sz w:val="24"/>
              </w:rPr>
              <w:t>、噪声等</w:t>
            </w:r>
            <w:r w:rsidR="002F0888" w:rsidRPr="009102AF">
              <w:rPr>
                <w:rFonts w:ascii="宋体" w:hAnsi="宋体" w:hint="eastAsia"/>
                <w:sz w:val="24"/>
              </w:rPr>
              <w:t>6</w:t>
            </w:r>
            <w:r w:rsidRPr="009102AF">
              <w:rPr>
                <w:rFonts w:ascii="宋体" w:hAnsi="宋体" w:hint="eastAsia"/>
                <w:sz w:val="24"/>
              </w:rPr>
              <w:t>大类开展了</w:t>
            </w:r>
            <w:r w:rsidR="005A16ED">
              <w:rPr>
                <w:rFonts w:ascii="宋体" w:hAnsi="宋体" w:hint="eastAsia"/>
                <w:sz w:val="24"/>
              </w:rPr>
              <w:t>50</w:t>
            </w:r>
            <w:r w:rsidRPr="009102AF">
              <w:rPr>
                <w:rFonts w:ascii="宋体" w:hAnsi="宋体" w:hint="eastAsia"/>
                <w:sz w:val="24"/>
              </w:rPr>
              <w:t>%的现场操作演示及基本技能考核</w:t>
            </w:r>
            <w:r w:rsidR="00E07AEE">
              <w:rPr>
                <w:rFonts w:ascii="宋体" w:hAnsi="宋体" w:hint="eastAsia"/>
                <w:sz w:val="24"/>
              </w:rPr>
              <w:t>，</w:t>
            </w:r>
            <w:r w:rsidRPr="009102AF">
              <w:rPr>
                <w:rFonts w:ascii="宋体" w:hAnsi="宋体" w:hint="eastAsia"/>
                <w:sz w:val="24"/>
              </w:rPr>
              <w:t>考核情况见表2。</w:t>
            </w:r>
          </w:p>
          <w:p w:rsidR="009C3D78" w:rsidRPr="009102AF" w:rsidRDefault="009C3D78" w:rsidP="008244C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102AF">
              <w:rPr>
                <w:rFonts w:ascii="宋体" w:hAnsi="宋体" w:hint="eastAsia"/>
                <w:sz w:val="24"/>
              </w:rPr>
              <w:t>2</w:t>
            </w:r>
            <w:r w:rsidR="003A52C9" w:rsidRPr="009102AF">
              <w:rPr>
                <w:rFonts w:ascii="宋体" w:hAnsi="宋体" w:hint="eastAsia"/>
                <w:sz w:val="24"/>
              </w:rPr>
              <w:t>.</w:t>
            </w:r>
            <w:r w:rsidRPr="009102AF">
              <w:rPr>
                <w:rFonts w:ascii="宋体" w:hAnsi="宋体" w:hint="eastAsia"/>
                <w:sz w:val="24"/>
              </w:rPr>
              <w:t>盲样考核：</w:t>
            </w:r>
            <w:r w:rsidR="002F0888" w:rsidRPr="009102AF">
              <w:rPr>
                <w:rFonts w:ascii="宋体" w:hAnsi="宋体" w:hint="eastAsia"/>
                <w:sz w:val="24"/>
              </w:rPr>
              <w:t>21人</w:t>
            </w:r>
            <w:r w:rsidRPr="009102AF">
              <w:rPr>
                <w:rFonts w:ascii="宋体" w:hAnsi="宋体" w:hint="eastAsia"/>
                <w:sz w:val="24"/>
              </w:rPr>
              <w:t>参加了</w:t>
            </w:r>
            <w:r w:rsidR="003A52C9" w:rsidRPr="009102AF">
              <w:rPr>
                <w:rFonts w:ascii="宋体" w:hAnsi="宋体" w:hint="eastAsia"/>
                <w:sz w:val="24"/>
              </w:rPr>
              <w:t>30</w:t>
            </w:r>
            <w:r w:rsidRPr="009102AF">
              <w:rPr>
                <w:rFonts w:ascii="宋体" w:hAnsi="宋体" w:hint="eastAsia"/>
                <w:sz w:val="24"/>
              </w:rPr>
              <w:t>只盲样</w:t>
            </w:r>
            <w:r w:rsidR="002F0888" w:rsidRPr="009102AF">
              <w:rPr>
                <w:rFonts w:ascii="宋体" w:hAnsi="宋体" w:hint="eastAsia"/>
                <w:sz w:val="24"/>
              </w:rPr>
              <w:t>36</w:t>
            </w:r>
            <w:r w:rsidRPr="009102AF">
              <w:rPr>
                <w:rFonts w:ascii="宋体" w:hAnsi="宋体" w:hint="eastAsia"/>
                <w:sz w:val="24"/>
              </w:rPr>
              <w:t>个项次的考核</w:t>
            </w:r>
            <w:r w:rsidR="00E07AEE">
              <w:rPr>
                <w:rFonts w:ascii="宋体" w:hAnsi="宋体" w:hint="eastAsia"/>
                <w:sz w:val="24"/>
              </w:rPr>
              <w:t>，</w:t>
            </w:r>
            <w:r w:rsidRPr="009102AF">
              <w:rPr>
                <w:rFonts w:ascii="宋体" w:hAnsi="宋体" w:hint="eastAsia"/>
                <w:sz w:val="24"/>
              </w:rPr>
              <w:t>考核一次通过率6</w:t>
            </w:r>
            <w:r w:rsidR="002F0888" w:rsidRPr="009102AF">
              <w:rPr>
                <w:rFonts w:ascii="宋体" w:hAnsi="宋体" w:hint="eastAsia"/>
                <w:sz w:val="24"/>
              </w:rPr>
              <w:t>9</w:t>
            </w:r>
            <w:r w:rsidRPr="009102AF">
              <w:rPr>
                <w:rFonts w:ascii="宋体" w:hAnsi="宋体" w:hint="eastAsia"/>
                <w:sz w:val="24"/>
              </w:rPr>
              <w:t>.</w:t>
            </w:r>
            <w:r w:rsidR="002F0888" w:rsidRPr="009102AF">
              <w:rPr>
                <w:rFonts w:ascii="宋体" w:hAnsi="宋体" w:hint="eastAsia"/>
                <w:sz w:val="24"/>
              </w:rPr>
              <w:t>4</w:t>
            </w:r>
            <w:r w:rsidRPr="009102AF">
              <w:rPr>
                <w:rFonts w:ascii="宋体" w:hAnsi="宋体"/>
                <w:sz w:val="24"/>
              </w:rPr>
              <w:t>%</w:t>
            </w:r>
            <w:r w:rsidR="00E07AEE">
              <w:rPr>
                <w:rFonts w:ascii="宋体" w:hAnsi="宋体" w:hint="eastAsia"/>
                <w:sz w:val="24"/>
              </w:rPr>
              <w:t>，共</w:t>
            </w:r>
            <w:r w:rsidRPr="009102AF">
              <w:rPr>
                <w:rFonts w:ascii="宋体" w:hAnsi="宋体" w:hint="eastAsia"/>
                <w:sz w:val="24"/>
              </w:rPr>
              <w:t>出具</w:t>
            </w:r>
            <w:r w:rsidR="002673FE" w:rsidRPr="009102AF">
              <w:rPr>
                <w:rFonts w:ascii="宋体" w:hAnsi="宋体" w:hint="eastAsia"/>
                <w:sz w:val="24"/>
              </w:rPr>
              <w:t>21</w:t>
            </w:r>
            <w:r w:rsidRPr="009102AF">
              <w:rPr>
                <w:rFonts w:ascii="宋体" w:hAnsi="宋体" w:hint="eastAsia"/>
                <w:sz w:val="24"/>
              </w:rPr>
              <w:t>份检测报告</w:t>
            </w:r>
            <w:r w:rsidR="002673FE" w:rsidRPr="009102AF">
              <w:rPr>
                <w:rFonts w:ascii="宋体" w:hAnsi="宋体" w:hint="eastAsia"/>
                <w:sz w:val="24"/>
              </w:rPr>
              <w:t>（每人一份）</w:t>
            </w:r>
            <w:r w:rsidRPr="009102AF">
              <w:rPr>
                <w:rFonts w:ascii="宋体" w:hAnsi="宋体" w:hint="eastAsia"/>
                <w:sz w:val="24"/>
              </w:rPr>
              <w:t>。</w:t>
            </w:r>
          </w:p>
          <w:p w:rsidR="009C3D78" w:rsidRPr="00AD1366" w:rsidRDefault="009C3D78" w:rsidP="008244C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>3</w:t>
            </w:r>
            <w:r w:rsidR="003A52C9">
              <w:rPr>
                <w:rFonts w:ascii="宋体" w:hAnsi="宋体" w:hint="eastAsia"/>
                <w:sz w:val="24"/>
              </w:rPr>
              <w:t>.</w:t>
            </w:r>
            <w:r w:rsidRPr="00AD1366">
              <w:rPr>
                <w:rFonts w:ascii="宋体" w:hAnsi="宋体" w:hint="eastAsia"/>
                <w:sz w:val="24"/>
              </w:rPr>
              <w:t>总体考核结论：经考核专家组现场评定</w:t>
            </w:r>
            <w:r w:rsidR="00E07AEE">
              <w:rPr>
                <w:rFonts w:ascii="宋体" w:hAnsi="宋体" w:hint="eastAsia"/>
                <w:sz w:val="24"/>
              </w:rPr>
              <w:t>，</w:t>
            </w:r>
            <w:r w:rsidRPr="00AD1366">
              <w:rPr>
                <w:rFonts w:ascii="宋体" w:hAnsi="宋体" w:hint="eastAsia"/>
                <w:sz w:val="24"/>
              </w:rPr>
              <w:t>共有水（含大气降水）和废水、环境空气和废气、生物、噪声</w:t>
            </w:r>
            <w:r w:rsidRPr="00C560D7">
              <w:rPr>
                <w:rFonts w:ascii="宋体" w:hAnsi="宋体" w:hint="eastAsia"/>
                <w:sz w:val="24"/>
              </w:rPr>
              <w:t>等</w:t>
            </w:r>
            <w:r w:rsidR="002F0888" w:rsidRPr="00C560D7">
              <w:rPr>
                <w:rFonts w:ascii="宋体" w:hAnsi="宋体" w:hint="eastAsia"/>
                <w:sz w:val="24"/>
              </w:rPr>
              <w:t>6</w:t>
            </w:r>
            <w:r w:rsidRPr="00C560D7">
              <w:rPr>
                <w:rFonts w:ascii="宋体" w:hAnsi="宋体" w:hint="eastAsia"/>
                <w:sz w:val="24"/>
              </w:rPr>
              <w:t xml:space="preserve">大类、 </w:t>
            </w:r>
            <w:r w:rsidR="002673FE" w:rsidRPr="00C560D7">
              <w:rPr>
                <w:rFonts w:ascii="宋体" w:hAnsi="宋体" w:hint="eastAsia"/>
                <w:sz w:val="24"/>
              </w:rPr>
              <w:t>165</w:t>
            </w:r>
            <w:r w:rsidRPr="00C560D7">
              <w:rPr>
                <w:rFonts w:ascii="宋体" w:hAnsi="宋体" w:hint="eastAsia"/>
                <w:sz w:val="24"/>
              </w:rPr>
              <w:t>个项目、</w:t>
            </w:r>
            <w:r w:rsidR="00DE75E6" w:rsidRPr="00C560D7">
              <w:rPr>
                <w:rFonts w:ascii="宋体" w:hAnsi="宋体" w:hint="eastAsia"/>
                <w:sz w:val="24"/>
              </w:rPr>
              <w:t>28</w:t>
            </w:r>
            <w:r w:rsidR="005A16ED">
              <w:rPr>
                <w:rFonts w:ascii="宋体" w:hAnsi="宋体" w:hint="eastAsia"/>
                <w:sz w:val="24"/>
              </w:rPr>
              <w:t>2</w:t>
            </w:r>
            <w:r w:rsidRPr="00C560D7">
              <w:rPr>
                <w:rFonts w:ascii="宋体" w:hAnsi="宋体" w:hint="eastAsia"/>
                <w:sz w:val="24"/>
              </w:rPr>
              <w:t>个项次通过考核</w:t>
            </w:r>
            <w:r w:rsidR="00E07AEE">
              <w:rPr>
                <w:rFonts w:ascii="宋体" w:hAnsi="宋体" w:hint="eastAsia"/>
                <w:sz w:val="24"/>
              </w:rPr>
              <w:t>，</w:t>
            </w:r>
            <w:r w:rsidRPr="00AD1366">
              <w:rPr>
                <w:rFonts w:ascii="宋体" w:hAnsi="宋体" w:hint="eastAsia"/>
                <w:sz w:val="24"/>
              </w:rPr>
              <w:t>通过率</w:t>
            </w:r>
            <w:r w:rsidR="00DE75E6">
              <w:rPr>
                <w:rFonts w:ascii="宋体" w:hAnsi="宋体" w:hint="eastAsia"/>
                <w:sz w:val="24"/>
              </w:rPr>
              <w:t>91.</w:t>
            </w:r>
            <w:r w:rsidR="005A16ED">
              <w:rPr>
                <w:rFonts w:ascii="宋体" w:hAnsi="宋体" w:hint="eastAsia"/>
                <w:sz w:val="24"/>
              </w:rPr>
              <w:t>0</w:t>
            </w:r>
            <w:r w:rsidRPr="00AD1366">
              <w:rPr>
                <w:rFonts w:ascii="宋体" w:hAnsi="宋体"/>
                <w:sz w:val="24"/>
              </w:rPr>
              <w:t>%</w:t>
            </w:r>
            <w:r w:rsidRPr="00AD1366">
              <w:rPr>
                <w:rFonts w:ascii="宋体" w:hAnsi="宋体" w:hint="eastAsia"/>
                <w:sz w:val="24"/>
              </w:rPr>
              <w:t>。考核组建议对通过考核的</w:t>
            </w:r>
            <w:r w:rsidR="002F0888">
              <w:rPr>
                <w:rFonts w:ascii="宋体" w:hAnsi="宋体" w:hint="eastAsia"/>
                <w:sz w:val="24"/>
              </w:rPr>
              <w:t>29</w:t>
            </w:r>
            <w:r w:rsidRPr="00AD1366">
              <w:rPr>
                <w:rFonts w:ascii="宋体" w:hAnsi="宋体" w:hint="eastAsia"/>
                <w:sz w:val="24"/>
              </w:rPr>
              <w:t>名检测人员及通过的考核项目予以颁发考核合格证。</w:t>
            </w:r>
          </w:p>
          <w:p w:rsidR="00B7144A" w:rsidRPr="00AD1366" w:rsidRDefault="009C3D78" w:rsidP="00B7144A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>4</w:t>
            </w:r>
            <w:r w:rsidR="003A52C9">
              <w:rPr>
                <w:rFonts w:ascii="宋体" w:hAnsi="宋体" w:hint="eastAsia"/>
                <w:sz w:val="24"/>
              </w:rPr>
              <w:t>.</w:t>
            </w:r>
            <w:r w:rsidRPr="00AD1366">
              <w:rPr>
                <w:rFonts w:ascii="宋体" w:hAnsi="宋体" w:hint="eastAsia"/>
                <w:sz w:val="24"/>
              </w:rPr>
              <w:t>建议：</w:t>
            </w:r>
            <w:r w:rsidR="0067202B">
              <w:rPr>
                <w:rFonts w:ascii="宋体" w:hAnsi="宋体" w:hint="eastAsia"/>
                <w:sz w:val="24"/>
              </w:rPr>
              <w:t>进</w:t>
            </w:r>
            <w:r w:rsidR="004F4E0A">
              <w:rPr>
                <w:rFonts w:ascii="宋体" w:hAnsi="宋体" w:hint="eastAsia"/>
                <w:sz w:val="24"/>
              </w:rPr>
              <w:t>一步完善自认定材料</w:t>
            </w:r>
            <w:r w:rsidR="0067202B">
              <w:rPr>
                <w:rFonts w:ascii="宋体" w:hAnsi="宋体" w:hint="eastAsia"/>
                <w:sz w:val="24"/>
              </w:rPr>
              <w:t>，</w:t>
            </w:r>
            <w:r w:rsidR="004F4E0A">
              <w:rPr>
                <w:rFonts w:ascii="宋体" w:hAnsi="宋体" w:hint="eastAsia"/>
                <w:sz w:val="24"/>
              </w:rPr>
              <w:t>注重实验室合理布局</w:t>
            </w:r>
            <w:r w:rsidR="00344A5D">
              <w:rPr>
                <w:rFonts w:ascii="宋体" w:hAnsi="宋体" w:hint="eastAsia"/>
                <w:sz w:val="24"/>
              </w:rPr>
              <w:t>，避免交叉污染；加强标准管理，确保标准方法的现行有效；</w:t>
            </w:r>
            <w:r w:rsidR="0093213F">
              <w:rPr>
                <w:rFonts w:ascii="宋体" w:hAnsi="宋体" w:hint="eastAsia"/>
                <w:sz w:val="24"/>
              </w:rPr>
              <w:t>规范</w:t>
            </w:r>
            <w:r w:rsidR="0067202B">
              <w:rPr>
                <w:rFonts w:ascii="宋体" w:hAnsi="宋体" w:hint="eastAsia"/>
                <w:sz w:val="24"/>
              </w:rPr>
              <w:t>现场</w:t>
            </w:r>
            <w:r w:rsidR="0093213F">
              <w:rPr>
                <w:rFonts w:ascii="宋体" w:hAnsi="宋体" w:hint="eastAsia"/>
                <w:sz w:val="24"/>
              </w:rPr>
              <w:t>采样，加强现场</w:t>
            </w:r>
            <w:r w:rsidR="0067202B">
              <w:rPr>
                <w:rFonts w:ascii="宋体" w:hAnsi="宋体" w:hint="eastAsia"/>
                <w:sz w:val="24"/>
              </w:rPr>
              <w:t>监测仪器的</w:t>
            </w:r>
            <w:r w:rsidR="00344A5D">
              <w:rPr>
                <w:rFonts w:ascii="宋体" w:hAnsi="宋体" w:hint="eastAsia"/>
                <w:sz w:val="24"/>
              </w:rPr>
              <w:t>操作能力</w:t>
            </w:r>
            <w:r w:rsidR="0093213F">
              <w:rPr>
                <w:rFonts w:ascii="宋体" w:hAnsi="宋体" w:hint="eastAsia"/>
                <w:sz w:val="24"/>
              </w:rPr>
              <w:t>，</w:t>
            </w:r>
            <w:r w:rsidR="00B7144A">
              <w:rPr>
                <w:rFonts w:ascii="宋体" w:hAnsi="宋体" w:hint="eastAsia"/>
                <w:sz w:val="24"/>
              </w:rPr>
              <w:t>提高现场监测技能水平；提高实际环境样品的分析能力；</w:t>
            </w:r>
            <w:r w:rsidR="008F4D28">
              <w:rPr>
                <w:rFonts w:ascii="宋体" w:hAnsi="宋体" w:hint="eastAsia"/>
                <w:sz w:val="24"/>
              </w:rPr>
              <w:t>加强质量控制手段，用标准物质控制实验过程，保障数据质量；</w:t>
            </w:r>
            <w:bookmarkStart w:id="1" w:name="_GoBack"/>
            <w:bookmarkEnd w:id="1"/>
            <w:r w:rsidR="00B7144A">
              <w:rPr>
                <w:rFonts w:ascii="宋体" w:hAnsi="宋体" w:hint="eastAsia"/>
                <w:sz w:val="24"/>
              </w:rPr>
              <w:t>加强数据修约和标准的学习和培训；</w:t>
            </w:r>
            <w:r w:rsidR="00B7144A" w:rsidRPr="00AD1366">
              <w:rPr>
                <w:rFonts w:ascii="宋体" w:hAnsi="宋体" w:hint="eastAsia"/>
                <w:sz w:val="24"/>
              </w:rPr>
              <w:t>完善各类原始记录内容</w:t>
            </w:r>
            <w:r w:rsidR="00B7144A">
              <w:rPr>
                <w:rFonts w:ascii="宋体" w:hAnsi="宋体" w:hint="eastAsia"/>
                <w:sz w:val="24"/>
              </w:rPr>
              <w:t>，</w:t>
            </w:r>
            <w:r w:rsidR="00B7144A" w:rsidRPr="00AD1366">
              <w:rPr>
                <w:rFonts w:ascii="宋体" w:hAnsi="宋体" w:hint="eastAsia"/>
                <w:sz w:val="24"/>
              </w:rPr>
              <w:t>确保检测数据的有效性和可靠性。</w:t>
            </w:r>
          </w:p>
          <w:p w:rsidR="009C3D78" w:rsidRPr="00AD1366" w:rsidRDefault="009C3D78" w:rsidP="008244C4">
            <w:pPr>
              <w:spacing w:line="480" w:lineRule="auto"/>
              <w:ind w:right="480" w:firstLineChars="2205" w:firstLine="5292"/>
              <w:rPr>
                <w:rFonts w:ascii="宋体" w:hAnsi="宋体"/>
                <w:sz w:val="24"/>
              </w:rPr>
            </w:pPr>
          </w:p>
          <w:p w:rsidR="009C3D78" w:rsidRPr="00AD1366" w:rsidRDefault="009C3D78" w:rsidP="008244C4">
            <w:pPr>
              <w:spacing w:line="360" w:lineRule="auto"/>
              <w:ind w:right="480" w:firstLineChars="2205" w:firstLine="5292"/>
              <w:rPr>
                <w:rFonts w:ascii="宋体" w:hAns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 xml:space="preserve">考核组组长：      </w:t>
            </w:r>
          </w:p>
          <w:p w:rsidR="009C3D78" w:rsidRDefault="009C3D78" w:rsidP="008244C4">
            <w:pPr>
              <w:spacing w:line="400" w:lineRule="exact"/>
              <w:ind w:right="480" w:firstLineChars="2400" w:firstLine="5760"/>
              <w:rPr>
                <w:rFonts w:ascii="宋体" w:hAnsi="宋体"/>
                <w:sz w:val="24"/>
              </w:rPr>
            </w:pPr>
            <w:r w:rsidRPr="00AD1366">
              <w:rPr>
                <w:rFonts w:ascii="宋体" w:hAnsi="宋体"/>
                <w:sz w:val="24"/>
              </w:rPr>
              <w:t>201</w:t>
            </w:r>
            <w:r w:rsidRPr="00AD1366">
              <w:rPr>
                <w:rFonts w:ascii="宋体" w:hAnsi="宋体" w:hint="eastAsia"/>
                <w:sz w:val="24"/>
              </w:rPr>
              <w:t>6年</w:t>
            </w:r>
            <w:r w:rsidR="00651C02">
              <w:rPr>
                <w:rFonts w:ascii="宋体" w:hAnsi="宋体" w:hint="eastAsia"/>
                <w:sz w:val="24"/>
              </w:rPr>
              <w:t>6</w:t>
            </w:r>
            <w:r w:rsidRPr="00AD1366">
              <w:rPr>
                <w:rFonts w:ascii="宋体" w:hAnsi="宋体" w:hint="eastAsia"/>
                <w:sz w:val="24"/>
              </w:rPr>
              <w:t>月</w:t>
            </w:r>
            <w:r w:rsidR="00651C02">
              <w:rPr>
                <w:rFonts w:ascii="宋体" w:hAnsi="宋体" w:hint="eastAsia"/>
                <w:sz w:val="24"/>
              </w:rPr>
              <w:t>30</w:t>
            </w:r>
            <w:r w:rsidRPr="00AD1366">
              <w:rPr>
                <w:rFonts w:ascii="宋体" w:hAnsi="宋体" w:hint="eastAsia"/>
                <w:sz w:val="24"/>
              </w:rPr>
              <w:t xml:space="preserve">日    </w:t>
            </w:r>
          </w:p>
          <w:p w:rsidR="00F92762" w:rsidRDefault="00F92762" w:rsidP="008244C4">
            <w:pPr>
              <w:spacing w:line="400" w:lineRule="exact"/>
              <w:ind w:right="480" w:firstLineChars="2400" w:firstLine="5760"/>
              <w:rPr>
                <w:rFonts w:ascii="宋体" w:hAnsi="宋体"/>
                <w:sz w:val="24"/>
              </w:rPr>
            </w:pPr>
          </w:p>
          <w:p w:rsidR="00F92762" w:rsidRDefault="00F92762" w:rsidP="008244C4">
            <w:pPr>
              <w:spacing w:line="400" w:lineRule="exact"/>
              <w:ind w:right="480" w:firstLineChars="2400" w:firstLine="5760"/>
              <w:rPr>
                <w:rFonts w:ascii="宋体" w:hAnsi="宋体"/>
                <w:sz w:val="24"/>
              </w:rPr>
            </w:pPr>
          </w:p>
          <w:p w:rsidR="00F92762" w:rsidRPr="00AD1366" w:rsidRDefault="00F92762" w:rsidP="009102AF">
            <w:pPr>
              <w:spacing w:line="400" w:lineRule="exact"/>
              <w:ind w:right="480"/>
              <w:rPr>
                <w:sz w:val="24"/>
              </w:rPr>
            </w:pPr>
            <w:r w:rsidRPr="00F43B88">
              <w:rPr>
                <w:rFonts w:hint="eastAsia"/>
                <w:b/>
                <w:sz w:val="28"/>
                <w:szCs w:val="28"/>
              </w:rPr>
              <w:t>审定人：</w:t>
            </w:r>
            <w:r w:rsidR="00BB0F5C">
              <w:rPr>
                <w:rFonts w:hint="eastAsia"/>
                <w:b/>
                <w:sz w:val="28"/>
                <w:szCs w:val="28"/>
              </w:rPr>
              <w:t xml:space="preserve">           </w:t>
            </w:r>
            <w:r w:rsidRPr="00F43B88">
              <w:rPr>
                <w:rFonts w:hint="eastAsia"/>
                <w:b/>
                <w:sz w:val="28"/>
                <w:szCs w:val="28"/>
              </w:rPr>
              <w:t>年</w:t>
            </w:r>
            <w:r w:rsidR="00BB0F5C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F43B88">
              <w:rPr>
                <w:rFonts w:hint="eastAsia"/>
                <w:b/>
                <w:sz w:val="28"/>
                <w:szCs w:val="28"/>
              </w:rPr>
              <w:t>月</w:t>
            </w:r>
            <w:r w:rsidR="00BB0F5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43B88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D374C9" w:rsidRDefault="00D374C9">
      <w:pPr>
        <w:widowControl/>
        <w:jc w:val="left"/>
        <w:rPr>
          <w:rFonts w:ascii="宋体" w:hAnsi="宋体"/>
          <w:b/>
          <w:spacing w:val="20"/>
          <w:szCs w:val="21"/>
        </w:rPr>
        <w:sectPr w:rsidR="00D374C9" w:rsidSect="00D374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4D85" w:rsidRPr="00AD1366" w:rsidRDefault="00E24D85" w:rsidP="00E24D85">
      <w:pPr>
        <w:jc w:val="center"/>
        <w:rPr>
          <w:rFonts w:ascii="宋体" w:hAnsi="宋体"/>
          <w:sz w:val="36"/>
        </w:rPr>
      </w:pPr>
      <w:r w:rsidRPr="00AD1366">
        <w:rPr>
          <w:rFonts w:ascii="宋体" w:hAnsi="宋体" w:hint="eastAsia"/>
          <w:sz w:val="36"/>
        </w:rPr>
        <w:lastRenderedPageBreak/>
        <w:t>持证上岗考核组名单</w:t>
      </w:r>
    </w:p>
    <w:p w:rsidR="00E24D85" w:rsidRPr="00AD1366" w:rsidRDefault="00E24D85" w:rsidP="00E24D85">
      <w:pPr>
        <w:jc w:val="center"/>
        <w:rPr>
          <w:rFonts w:ascii="宋体" w:hAnsi="宋体"/>
          <w:sz w:val="24"/>
        </w:rPr>
      </w:pPr>
    </w:p>
    <w:tbl>
      <w:tblPr>
        <w:tblW w:w="5380" w:type="pct"/>
        <w:tblInd w:w="-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609"/>
        <w:gridCol w:w="1135"/>
        <w:gridCol w:w="1416"/>
        <w:gridCol w:w="992"/>
        <w:gridCol w:w="3686"/>
        <w:gridCol w:w="1982"/>
      </w:tblGrid>
      <w:tr w:rsidR="00E24D85" w:rsidRPr="00AD1366" w:rsidTr="00C560D7">
        <w:tc>
          <w:tcPr>
            <w:tcW w:w="310" w:type="pct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78" w:type="pct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1" w:type="pct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505" w:type="pct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职责</w:t>
            </w:r>
          </w:p>
        </w:tc>
        <w:tc>
          <w:tcPr>
            <w:tcW w:w="1877" w:type="pct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09" w:type="pct"/>
          </w:tcPr>
          <w:p w:rsidR="00E24D85" w:rsidRPr="00AD1366" w:rsidRDefault="00E24D85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签名</w:t>
            </w:r>
          </w:p>
        </w:tc>
      </w:tr>
      <w:tr w:rsidR="00BB0F5C" w:rsidRPr="00AD1366" w:rsidTr="00C560D7">
        <w:tc>
          <w:tcPr>
            <w:tcW w:w="310" w:type="pct"/>
            <w:vAlign w:val="center"/>
          </w:tcPr>
          <w:p w:rsidR="00BB0F5C" w:rsidRPr="00AD1366" w:rsidRDefault="00BB0F5C" w:rsidP="00BB0F5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BB0F5C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刘蕾</w:t>
            </w:r>
          </w:p>
        </w:tc>
        <w:tc>
          <w:tcPr>
            <w:tcW w:w="721" w:type="pct"/>
          </w:tcPr>
          <w:p w:rsidR="00BB0F5C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505" w:type="pct"/>
            <w:vAlign w:val="center"/>
          </w:tcPr>
          <w:p w:rsidR="00BB0F5C" w:rsidRPr="00AD1366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877" w:type="pct"/>
          </w:tcPr>
          <w:p w:rsidR="00BB0F5C" w:rsidRDefault="00BB0F5C" w:rsidP="00BB0F5C">
            <w:r w:rsidRPr="000E0EE4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1009" w:type="pct"/>
          </w:tcPr>
          <w:p w:rsidR="00BB0F5C" w:rsidRPr="00AD1366" w:rsidRDefault="00BB0F5C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B0F5C" w:rsidRPr="00AD1366" w:rsidTr="00C560D7">
        <w:tc>
          <w:tcPr>
            <w:tcW w:w="310" w:type="pct"/>
            <w:vAlign w:val="center"/>
          </w:tcPr>
          <w:p w:rsidR="00BB0F5C" w:rsidRPr="00AD1366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BB0F5C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沈丽丽</w:t>
            </w:r>
          </w:p>
        </w:tc>
        <w:tc>
          <w:tcPr>
            <w:tcW w:w="721" w:type="pct"/>
          </w:tcPr>
          <w:p w:rsidR="00BB0F5C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505" w:type="pct"/>
            <w:vAlign w:val="center"/>
          </w:tcPr>
          <w:p w:rsidR="00BB0F5C" w:rsidRDefault="00BB0F5C" w:rsidP="00BB0F5C">
            <w:pPr>
              <w:jc w:val="center"/>
            </w:pPr>
            <w:r w:rsidRPr="00461712"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877" w:type="pct"/>
          </w:tcPr>
          <w:p w:rsidR="00BB0F5C" w:rsidRDefault="00BB0F5C" w:rsidP="00BB0F5C">
            <w:r w:rsidRPr="000E0EE4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1009" w:type="pct"/>
          </w:tcPr>
          <w:p w:rsidR="00BB0F5C" w:rsidRPr="00AD1366" w:rsidRDefault="00BB0F5C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B0F5C" w:rsidRPr="00AD1366" w:rsidTr="00C560D7">
        <w:tc>
          <w:tcPr>
            <w:tcW w:w="310" w:type="pct"/>
            <w:vAlign w:val="center"/>
          </w:tcPr>
          <w:p w:rsidR="00BB0F5C" w:rsidRPr="00AD1366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</w:tcPr>
          <w:p w:rsidR="00BB0F5C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王克华</w:t>
            </w:r>
          </w:p>
        </w:tc>
        <w:tc>
          <w:tcPr>
            <w:tcW w:w="721" w:type="pct"/>
          </w:tcPr>
          <w:p w:rsidR="00BB0F5C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505" w:type="pct"/>
            <w:vAlign w:val="center"/>
          </w:tcPr>
          <w:p w:rsidR="00BB0F5C" w:rsidRDefault="00BB0F5C" w:rsidP="00BB0F5C">
            <w:pPr>
              <w:jc w:val="center"/>
            </w:pPr>
            <w:r w:rsidRPr="00461712"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877" w:type="pct"/>
          </w:tcPr>
          <w:p w:rsidR="00BB0F5C" w:rsidRDefault="00BB0F5C" w:rsidP="00BB0F5C">
            <w:r w:rsidRPr="000E0EE4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1009" w:type="pct"/>
          </w:tcPr>
          <w:p w:rsidR="00BB0F5C" w:rsidRPr="00AD1366" w:rsidRDefault="00BB0F5C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B0F5C" w:rsidRPr="00AD1366" w:rsidTr="00C560D7">
        <w:tc>
          <w:tcPr>
            <w:tcW w:w="310" w:type="pct"/>
            <w:vAlign w:val="center"/>
          </w:tcPr>
          <w:p w:rsidR="00BB0F5C" w:rsidRPr="00AD1366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BB0F5C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刘喜</w:t>
            </w:r>
          </w:p>
        </w:tc>
        <w:tc>
          <w:tcPr>
            <w:tcW w:w="721" w:type="pct"/>
          </w:tcPr>
          <w:p w:rsidR="00BB0F5C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505" w:type="pct"/>
            <w:vAlign w:val="center"/>
          </w:tcPr>
          <w:p w:rsidR="00BB0F5C" w:rsidRDefault="00BB0F5C" w:rsidP="00BB0F5C">
            <w:pPr>
              <w:jc w:val="center"/>
            </w:pPr>
            <w:r w:rsidRPr="00461712"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877" w:type="pct"/>
          </w:tcPr>
          <w:p w:rsidR="00BB0F5C" w:rsidRDefault="00BB0F5C" w:rsidP="00BB0F5C">
            <w:r w:rsidRPr="000E0EE4">
              <w:rPr>
                <w:rFonts w:ascii="宋体" w:hAnsi="宋体" w:hint="eastAsia"/>
                <w:color w:val="000000"/>
                <w:sz w:val="24"/>
                <w:szCs w:val="24"/>
              </w:rPr>
              <w:t>新疆维吾尔自治区环境监测总站</w:t>
            </w:r>
          </w:p>
        </w:tc>
        <w:tc>
          <w:tcPr>
            <w:tcW w:w="1009" w:type="pct"/>
          </w:tcPr>
          <w:p w:rsidR="00BB0F5C" w:rsidRPr="00AD1366" w:rsidRDefault="00BB0F5C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B0F5C" w:rsidRPr="00AD1366" w:rsidTr="00C560D7">
        <w:tc>
          <w:tcPr>
            <w:tcW w:w="310" w:type="pct"/>
            <w:vAlign w:val="center"/>
          </w:tcPr>
          <w:p w:rsidR="00BB0F5C" w:rsidRPr="00AD1366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</w:tcPr>
          <w:p w:rsidR="00BB0F5C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郑江</w:t>
            </w:r>
          </w:p>
        </w:tc>
        <w:tc>
          <w:tcPr>
            <w:tcW w:w="721" w:type="pct"/>
          </w:tcPr>
          <w:p w:rsidR="00BB0F5C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505" w:type="pct"/>
            <w:vAlign w:val="center"/>
          </w:tcPr>
          <w:p w:rsidR="00BB0F5C" w:rsidRDefault="00BB0F5C" w:rsidP="00BB0F5C">
            <w:pPr>
              <w:jc w:val="center"/>
            </w:pPr>
            <w:r w:rsidRPr="00461712"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877" w:type="pct"/>
          </w:tcPr>
          <w:p w:rsidR="00BB0F5C" w:rsidRPr="00AD1366" w:rsidRDefault="00BB0F5C" w:rsidP="00BB0F5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乌鲁木齐市环境监测中心站</w:t>
            </w:r>
          </w:p>
        </w:tc>
        <w:tc>
          <w:tcPr>
            <w:tcW w:w="1009" w:type="pct"/>
          </w:tcPr>
          <w:p w:rsidR="00BB0F5C" w:rsidRPr="00AD1366" w:rsidRDefault="00BB0F5C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B0F5C" w:rsidRPr="00AD1366" w:rsidTr="00C560D7">
        <w:tc>
          <w:tcPr>
            <w:tcW w:w="310" w:type="pct"/>
            <w:vAlign w:val="center"/>
          </w:tcPr>
          <w:p w:rsidR="00BB0F5C" w:rsidRPr="00AD1366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</w:tcPr>
          <w:p w:rsidR="00BB0F5C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辛红云</w:t>
            </w:r>
          </w:p>
        </w:tc>
        <w:tc>
          <w:tcPr>
            <w:tcW w:w="721" w:type="pct"/>
          </w:tcPr>
          <w:p w:rsidR="00BB0F5C" w:rsidRDefault="00BB0F5C" w:rsidP="00BB0F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505" w:type="pct"/>
            <w:vAlign w:val="center"/>
          </w:tcPr>
          <w:p w:rsidR="00BB0F5C" w:rsidRDefault="00BB0F5C" w:rsidP="00BB0F5C">
            <w:pPr>
              <w:jc w:val="center"/>
            </w:pPr>
            <w:r w:rsidRPr="00461712"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877" w:type="pct"/>
          </w:tcPr>
          <w:p w:rsidR="00BB0F5C" w:rsidRPr="00AD1366" w:rsidRDefault="00BB0F5C" w:rsidP="00BB0F5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博州环境监测站</w:t>
            </w:r>
          </w:p>
        </w:tc>
        <w:tc>
          <w:tcPr>
            <w:tcW w:w="1009" w:type="pct"/>
          </w:tcPr>
          <w:p w:rsidR="00BB0F5C" w:rsidRPr="00AD1366" w:rsidRDefault="00BB0F5C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E24D85" w:rsidRPr="00AD1366" w:rsidRDefault="00E24D85" w:rsidP="00E24D85">
      <w:pPr>
        <w:jc w:val="left"/>
        <w:rPr>
          <w:rFonts w:ascii="宋体" w:hAnsi="宋体"/>
        </w:rPr>
      </w:pPr>
    </w:p>
    <w:p w:rsidR="00E24D85" w:rsidRPr="00AD1366" w:rsidRDefault="00ED2959" w:rsidP="00E24D85">
      <w:pPr>
        <w:spacing w:line="0" w:lineRule="atLeast"/>
        <w:jc w:val="center"/>
      </w:pPr>
      <w:r w:rsidRPr="00ED2959">
        <w:rPr>
          <w:rFonts w:ascii="宋体" w:hAnsi="宋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.15pt;margin-top:44.85pt;width:468pt;height:451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">
            <v:textbox>
              <w:txbxContent>
                <w:p w:rsidR="00320B68" w:rsidRDefault="00320B68" w:rsidP="004E1DF5">
                  <w:pPr>
                    <w:spacing w:beforeLines="50" w:line="360" w:lineRule="auto"/>
                    <w:jc w:val="center"/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审批意见</w:t>
                  </w: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Default="00320B68" w:rsidP="00E24D85">
                  <w:pPr>
                    <w:jc w:val="left"/>
                  </w:pPr>
                </w:p>
                <w:p w:rsidR="00320B68" w:rsidRPr="009D1BD2" w:rsidRDefault="00320B68" w:rsidP="00E24D85">
                  <w:pPr>
                    <w:jc w:val="left"/>
                    <w:rPr>
                      <w:b/>
                      <w:sz w:val="24"/>
                    </w:rPr>
                  </w:pPr>
                  <w:r w:rsidRPr="009D1BD2">
                    <w:rPr>
                      <w:rFonts w:hint="eastAsia"/>
                      <w:b/>
                      <w:sz w:val="24"/>
                    </w:rPr>
                    <w:t>批准人：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            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批准单位盖章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        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年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月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日</w:t>
                  </w:r>
                </w:p>
              </w:txbxContent>
            </v:textbox>
          </v:shape>
        </w:pict>
      </w:r>
    </w:p>
    <w:p w:rsidR="00073B3A" w:rsidRPr="00E24D85" w:rsidRDefault="00073B3A" w:rsidP="00553A2F"/>
    <w:sectPr w:rsidR="00073B3A" w:rsidRPr="00E24D85" w:rsidSect="00F92762">
      <w:footerReference w:type="default" r:id="rId7"/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DD1" w:rsidRDefault="00E91DD1" w:rsidP="00862D3F">
      <w:r>
        <w:separator/>
      </w:r>
    </w:p>
  </w:endnote>
  <w:endnote w:type="continuationSeparator" w:id="1">
    <w:p w:rsidR="00E91DD1" w:rsidRDefault="00E91DD1" w:rsidP="0086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68" w:rsidRPr="004E05F3" w:rsidRDefault="00320B68">
    <w:pPr>
      <w:pStyle w:val="a4"/>
      <w:jc w:val="center"/>
      <w:rPr>
        <w:rFonts w:ascii="宋体"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DD1" w:rsidRDefault="00E91DD1" w:rsidP="00862D3F">
      <w:r>
        <w:separator/>
      </w:r>
    </w:p>
  </w:footnote>
  <w:footnote w:type="continuationSeparator" w:id="1">
    <w:p w:rsidR="00E91DD1" w:rsidRDefault="00E91DD1" w:rsidP="0086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D3F"/>
    <w:rsid w:val="00001936"/>
    <w:rsid w:val="00003D40"/>
    <w:rsid w:val="00005CC3"/>
    <w:rsid w:val="00007FC0"/>
    <w:rsid w:val="00014E8D"/>
    <w:rsid w:val="0001593A"/>
    <w:rsid w:val="000161A9"/>
    <w:rsid w:val="000172CD"/>
    <w:rsid w:val="00025AB5"/>
    <w:rsid w:val="000366EA"/>
    <w:rsid w:val="00041AFE"/>
    <w:rsid w:val="00044F79"/>
    <w:rsid w:val="00045539"/>
    <w:rsid w:val="000464BB"/>
    <w:rsid w:val="00051F2C"/>
    <w:rsid w:val="00051F97"/>
    <w:rsid w:val="00057761"/>
    <w:rsid w:val="00057986"/>
    <w:rsid w:val="00060F9E"/>
    <w:rsid w:val="00061E4F"/>
    <w:rsid w:val="00062E58"/>
    <w:rsid w:val="000714D3"/>
    <w:rsid w:val="00073B3A"/>
    <w:rsid w:val="00075FF1"/>
    <w:rsid w:val="00087CD9"/>
    <w:rsid w:val="00090824"/>
    <w:rsid w:val="000A2E43"/>
    <w:rsid w:val="000A3B25"/>
    <w:rsid w:val="000B6AC9"/>
    <w:rsid w:val="000C3F95"/>
    <w:rsid w:val="000C5ED4"/>
    <w:rsid w:val="000D1BAB"/>
    <w:rsid w:val="000D6C57"/>
    <w:rsid w:val="000D78E5"/>
    <w:rsid w:val="000E13B6"/>
    <w:rsid w:val="000E2AEB"/>
    <w:rsid w:val="000F063F"/>
    <w:rsid w:val="000F434E"/>
    <w:rsid w:val="000F7C4A"/>
    <w:rsid w:val="00100051"/>
    <w:rsid w:val="00103A77"/>
    <w:rsid w:val="00117B65"/>
    <w:rsid w:val="00121730"/>
    <w:rsid w:val="001217A7"/>
    <w:rsid w:val="00125410"/>
    <w:rsid w:val="00130B3A"/>
    <w:rsid w:val="00134E09"/>
    <w:rsid w:val="00135914"/>
    <w:rsid w:val="00135A2C"/>
    <w:rsid w:val="00136FCC"/>
    <w:rsid w:val="00146060"/>
    <w:rsid w:val="00156840"/>
    <w:rsid w:val="00161650"/>
    <w:rsid w:val="00163FA8"/>
    <w:rsid w:val="0017243F"/>
    <w:rsid w:val="001779FA"/>
    <w:rsid w:val="00183779"/>
    <w:rsid w:val="0018451C"/>
    <w:rsid w:val="001847C4"/>
    <w:rsid w:val="00190A07"/>
    <w:rsid w:val="001957AC"/>
    <w:rsid w:val="001A0058"/>
    <w:rsid w:val="001A278A"/>
    <w:rsid w:val="001A2D4C"/>
    <w:rsid w:val="001A4177"/>
    <w:rsid w:val="001A595C"/>
    <w:rsid w:val="001C494A"/>
    <w:rsid w:val="001D20B8"/>
    <w:rsid w:val="001D4ABF"/>
    <w:rsid w:val="001D5201"/>
    <w:rsid w:val="001D6206"/>
    <w:rsid w:val="001D664E"/>
    <w:rsid w:val="001D781E"/>
    <w:rsid w:val="001E0928"/>
    <w:rsid w:val="001E33F6"/>
    <w:rsid w:val="001E61FD"/>
    <w:rsid w:val="001F3D67"/>
    <w:rsid w:val="001F3F8C"/>
    <w:rsid w:val="00205A25"/>
    <w:rsid w:val="00211376"/>
    <w:rsid w:val="00232DE2"/>
    <w:rsid w:val="00240064"/>
    <w:rsid w:val="002428CB"/>
    <w:rsid w:val="00243129"/>
    <w:rsid w:val="00256F46"/>
    <w:rsid w:val="00257B83"/>
    <w:rsid w:val="002629F6"/>
    <w:rsid w:val="00265A37"/>
    <w:rsid w:val="002673FE"/>
    <w:rsid w:val="00272DF8"/>
    <w:rsid w:val="00294FF7"/>
    <w:rsid w:val="0029636E"/>
    <w:rsid w:val="002A069F"/>
    <w:rsid w:val="002A0965"/>
    <w:rsid w:val="002A272C"/>
    <w:rsid w:val="002A6FCE"/>
    <w:rsid w:val="002B2AE3"/>
    <w:rsid w:val="002C248C"/>
    <w:rsid w:val="002D0E47"/>
    <w:rsid w:val="002D4316"/>
    <w:rsid w:val="002E3389"/>
    <w:rsid w:val="002E5248"/>
    <w:rsid w:val="002F0888"/>
    <w:rsid w:val="002F1173"/>
    <w:rsid w:val="002F1E87"/>
    <w:rsid w:val="002F3238"/>
    <w:rsid w:val="00305AEF"/>
    <w:rsid w:val="003113FD"/>
    <w:rsid w:val="0031255E"/>
    <w:rsid w:val="00313187"/>
    <w:rsid w:val="003168EB"/>
    <w:rsid w:val="0032043F"/>
    <w:rsid w:val="00320B68"/>
    <w:rsid w:val="00320E3F"/>
    <w:rsid w:val="00322A92"/>
    <w:rsid w:val="0032420A"/>
    <w:rsid w:val="00327C41"/>
    <w:rsid w:val="003319C7"/>
    <w:rsid w:val="003323A0"/>
    <w:rsid w:val="003346AB"/>
    <w:rsid w:val="003359A4"/>
    <w:rsid w:val="00344A5D"/>
    <w:rsid w:val="00346358"/>
    <w:rsid w:val="00351C40"/>
    <w:rsid w:val="00354023"/>
    <w:rsid w:val="00357F23"/>
    <w:rsid w:val="00364204"/>
    <w:rsid w:val="00367C5C"/>
    <w:rsid w:val="00387014"/>
    <w:rsid w:val="00390927"/>
    <w:rsid w:val="0039097D"/>
    <w:rsid w:val="00392A88"/>
    <w:rsid w:val="003952CA"/>
    <w:rsid w:val="00395413"/>
    <w:rsid w:val="00397B51"/>
    <w:rsid w:val="003A52C9"/>
    <w:rsid w:val="003A75C0"/>
    <w:rsid w:val="003B665B"/>
    <w:rsid w:val="003C0C9C"/>
    <w:rsid w:val="003D077B"/>
    <w:rsid w:val="003D461F"/>
    <w:rsid w:val="003D770C"/>
    <w:rsid w:val="003E702B"/>
    <w:rsid w:val="003F2C01"/>
    <w:rsid w:val="004147EE"/>
    <w:rsid w:val="0041519F"/>
    <w:rsid w:val="0042543C"/>
    <w:rsid w:val="0042671A"/>
    <w:rsid w:val="00440903"/>
    <w:rsid w:val="00440CC8"/>
    <w:rsid w:val="00444A6F"/>
    <w:rsid w:val="00444D61"/>
    <w:rsid w:val="00444DB9"/>
    <w:rsid w:val="00451EB0"/>
    <w:rsid w:val="00452935"/>
    <w:rsid w:val="00454325"/>
    <w:rsid w:val="0045586B"/>
    <w:rsid w:val="00463F4F"/>
    <w:rsid w:val="00467F51"/>
    <w:rsid w:val="00471F6C"/>
    <w:rsid w:val="00477E8E"/>
    <w:rsid w:val="00481E2A"/>
    <w:rsid w:val="0048209E"/>
    <w:rsid w:val="004969D5"/>
    <w:rsid w:val="004A59C3"/>
    <w:rsid w:val="004B0128"/>
    <w:rsid w:val="004B2908"/>
    <w:rsid w:val="004B35E9"/>
    <w:rsid w:val="004C1D9F"/>
    <w:rsid w:val="004C574A"/>
    <w:rsid w:val="004C5C27"/>
    <w:rsid w:val="004C5EE5"/>
    <w:rsid w:val="004D14F3"/>
    <w:rsid w:val="004D14FD"/>
    <w:rsid w:val="004D5CC5"/>
    <w:rsid w:val="004E1DF5"/>
    <w:rsid w:val="004E4A09"/>
    <w:rsid w:val="004F0C56"/>
    <w:rsid w:val="004F4101"/>
    <w:rsid w:val="004F4E0A"/>
    <w:rsid w:val="004F67AE"/>
    <w:rsid w:val="004F7519"/>
    <w:rsid w:val="00506AC5"/>
    <w:rsid w:val="00517B97"/>
    <w:rsid w:val="005224EE"/>
    <w:rsid w:val="00527553"/>
    <w:rsid w:val="00532041"/>
    <w:rsid w:val="005372CF"/>
    <w:rsid w:val="0054366B"/>
    <w:rsid w:val="0054585B"/>
    <w:rsid w:val="0055011A"/>
    <w:rsid w:val="00552A43"/>
    <w:rsid w:val="00553A2F"/>
    <w:rsid w:val="00556AB5"/>
    <w:rsid w:val="00561388"/>
    <w:rsid w:val="00562197"/>
    <w:rsid w:val="00565227"/>
    <w:rsid w:val="00582085"/>
    <w:rsid w:val="005831EE"/>
    <w:rsid w:val="00586C45"/>
    <w:rsid w:val="005871A9"/>
    <w:rsid w:val="005878D5"/>
    <w:rsid w:val="00587C07"/>
    <w:rsid w:val="00587C0F"/>
    <w:rsid w:val="00587C9B"/>
    <w:rsid w:val="00592FE7"/>
    <w:rsid w:val="00595B69"/>
    <w:rsid w:val="00596C74"/>
    <w:rsid w:val="005A16ED"/>
    <w:rsid w:val="005A6A9C"/>
    <w:rsid w:val="005B400A"/>
    <w:rsid w:val="005C14D0"/>
    <w:rsid w:val="005D1927"/>
    <w:rsid w:val="005D3B05"/>
    <w:rsid w:val="005D4706"/>
    <w:rsid w:val="005E1627"/>
    <w:rsid w:val="005F11FA"/>
    <w:rsid w:val="005F75F5"/>
    <w:rsid w:val="006005B0"/>
    <w:rsid w:val="00601EE8"/>
    <w:rsid w:val="0060641E"/>
    <w:rsid w:val="00611C1E"/>
    <w:rsid w:val="006134C6"/>
    <w:rsid w:val="00614972"/>
    <w:rsid w:val="00615D14"/>
    <w:rsid w:val="00624514"/>
    <w:rsid w:val="00624635"/>
    <w:rsid w:val="006313CD"/>
    <w:rsid w:val="00634A66"/>
    <w:rsid w:val="00637270"/>
    <w:rsid w:val="006374B3"/>
    <w:rsid w:val="006376ED"/>
    <w:rsid w:val="006479C3"/>
    <w:rsid w:val="00651C02"/>
    <w:rsid w:val="00655CE0"/>
    <w:rsid w:val="0066593D"/>
    <w:rsid w:val="0067202B"/>
    <w:rsid w:val="00673CBE"/>
    <w:rsid w:val="006842B8"/>
    <w:rsid w:val="0068572F"/>
    <w:rsid w:val="00687E4E"/>
    <w:rsid w:val="00694878"/>
    <w:rsid w:val="006A6721"/>
    <w:rsid w:val="006B2D3D"/>
    <w:rsid w:val="006B337A"/>
    <w:rsid w:val="006C170D"/>
    <w:rsid w:val="006C384B"/>
    <w:rsid w:val="006C3A59"/>
    <w:rsid w:val="006E0148"/>
    <w:rsid w:val="006E223B"/>
    <w:rsid w:val="006E7DBB"/>
    <w:rsid w:val="006F0990"/>
    <w:rsid w:val="006F33CA"/>
    <w:rsid w:val="006F3F17"/>
    <w:rsid w:val="006F7F01"/>
    <w:rsid w:val="00700466"/>
    <w:rsid w:val="007004AA"/>
    <w:rsid w:val="00705DA2"/>
    <w:rsid w:val="00711863"/>
    <w:rsid w:val="0071427C"/>
    <w:rsid w:val="00714EF9"/>
    <w:rsid w:val="007228DE"/>
    <w:rsid w:val="0072551A"/>
    <w:rsid w:val="00727DAD"/>
    <w:rsid w:val="00734EA0"/>
    <w:rsid w:val="00736C9B"/>
    <w:rsid w:val="007370C1"/>
    <w:rsid w:val="007407F0"/>
    <w:rsid w:val="007427BF"/>
    <w:rsid w:val="00744B62"/>
    <w:rsid w:val="00746213"/>
    <w:rsid w:val="00750E81"/>
    <w:rsid w:val="0075318A"/>
    <w:rsid w:val="00755B34"/>
    <w:rsid w:val="007570D0"/>
    <w:rsid w:val="00773ABB"/>
    <w:rsid w:val="00775C90"/>
    <w:rsid w:val="00777DDD"/>
    <w:rsid w:val="007832F3"/>
    <w:rsid w:val="0079598A"/>
    <w:rsid w:val="007977B5"/>
    <w:rsid w:val="007A191E"/>
    <w:rsid w:val="007A41AB"/>
    <w:rsid w:val="007A7715"/>
    <w:rsid w:val="007B2A1E"/>
    <w:rsid w:val="007B3991"/>
    <w:rsid w:val="007B3E43"/>
    <w:rsid w:val="007B422E"/>
    <w:rsid w:val="007C1BF1"/>
    <w:rsid w:val="007C1E8D"/>
    <w:rsid w:val="007C6AAB"/>
    <w:rsid w:val="007D1401"/>
    <w:rsid w:val="00805E71"/>
    <w:rsid w:val="0081189B"/>
    <w:rsid w:val="00813DA8"/>
    <w:rsid w:val="00824347"/>
    <w:rsid w:val="008244C4"/>
    <w:rsid w:val="00824EE2"/>
    <w:rsid w:val="0082741E"/>
    <w:rsid w:val="00831987"/>
    <w:rsid w:val="00840936"/>
    <w:rsid w:val="00843A96"/>
    <w:rsid w:val="0084606F"/>
    <w:rsid w:val="00847AE7"/>
    <w:rsid w:val="008555AF"/>
    <w:rsid w:val="00862D3F"/>
    <w:rsid w:val="00865328"/>
    <w:rsid w:val="00880997"/>
    <w:rsid w:val="0088338C"/>
    <w:rsid w:val="00884FBF"/>
    <w:rsid w:val="00890096"/>
    <w:rsid w:val="00892BA4"/>
    <w:rsid w:val="008968A4"/>
    <w:rsid w:val="008A19D6"/>
    <w:rsid w:val="008A4E87"/>
    <w:rsid w:val="008A530E"/>
    <w:rsid w:val="008B15CE"/>
    <w:rsid w:val="008B4B42"/>
    <w:rsid w:val="008B64EA"/>
    <w:rsid w:val="008C0557"/>
    <w:rsid w:val="008C0E20"/>
    <w:rsid w:val="008C2ED3"/>
    <w:rsid w:val="008C6CCA"/>
    <w:rsid w:val="008D1A6E"/>
    <w:rsid w:val="008D1E5D"/>
    <w:rsid w:val="008D5116"/>
    <w:rsid w:val="008F348C"/>
    <w:rsid w:val="008F4D28"/>
    <w:rsid w:val="008F5F95"/>
    <w:rsid w:val="008F6C6A"/>
    <w:rsid w:val="009043A7"/>
    <w:rsid w:val="0090614E"/>
    <w:rsid w:val="009102AF"/>
    <w:rsid w:val="0091105F"/>
    <w:rsid w:val="00913EB0"/>
    <w:rsid w:val="00921737"/>
    <w:rsid w:val="00922BDB"/>
    <w:rsid w:val="00923D2F"/>
    <w:rsid w:val="00924C2F"/>
    <w:rsid w:val="0093213F"/>
    <w:rsid w:val="00933581"/>
    <w:rsid w:val="00934F3E"/>
    <w:rsid w:val="009414CA"/>
    <w:rsid w:val="009444D7"/>
    <w:rsid w:val="009448D8"/>
    <w:rsid w:val="0094535B"/>
    <w:rsid w:val="00945FE6"/>
    <w:rsid w:val="00956632"/>
    <w:rsid w:val="0096433D"/>
    <w:rsid w:val="00967D3C"/>
    <w:rsid w:val="00971A24"/>
    <w:rsid w:val="00987CD1"/>
    <w:rsid w:val="00990597"/>
    <w:rsid w:val="0099527F"/>
    <w:rsid w:val="009A4495"/>
    <w:rsid w:val="009B37C8"/>
    <w:rsid w:val="009B456C"/>
    <w:rsid w:val="009C3D78"/>
    <w:rsid w:val="009C5C66"/>
    <w:rsid w:val="009D6E6D"/>
    <w:rsid w:val="009D72D6"/>
    <w:rsid w:val="009D7DD8"/>
    <w:rsid w:val="009D7E4D"/>
    <w:rsid w:val="009E2901"/>
    <w:rsid w:val="009E7826"/>
    <w:rsid w:val="009F39F1"/>
    <w:rsid w:val="009F729D"/>
    <w:rsid w:val="00A040AE"/>
    <w:rsid w:val="00A0516B"/>
    <w:rsid w:val="00A155E4"/>
    <w:rsid w:val="00A17188"/>
    <w:rsid w:val="00A237F8"/>
    <w:rsid w:val="00A24515"/>
    <w:rsid w:val="00A26BD8"/>
    <w:rsid w:val="00A37F03"/>
    <w:rsid w:val="00A431CD"/>
    <w:rsid w:val="00A44309"/>
    <w:rsid w:val="00A45C99"/>
    <w:rsid w:val="00A60EE6"/>
    <w:rsid w:val="00A70FBA"/>
    <w:rsid w:val="00A737CC"/>
    <w:rsid w:val="00A73DA3"/>
    <w:rsid w:val="00A81BAA"/>
    <w:rsid w:val="00A83C3F"/>
    <w:rsid w:val="00A85E99"/>
    <w:rsid w:val="00A87A21"/>
    <w:rsid w:val="00A923B4"/>
    <w:rsid w:val="00AA4D35"/>
    <w:rsid w:val="00AA5D45"/>
    <w:rsid w:val="00AB041D"/>
    <w:rsid w:val="00AB2189"/>
    <w:rsid w:val="00AB431B"/>
    <w:rsid w:val="00AD1065"/>
    <w:rsid w:val="00AD2344"/>
    <w:rsid w:val="00AE0570"/>
    <w:rsid w:val="00AE05B0"/>
    <w:rsid w:val="00AE060F"/>
    <w:rsid w:val="00AE295E"/>
    <w:rsid w:val="00AE5DAB"/>
    <w:rsid w:val="00AE6C0A"/>
    <w:rsid w:val="00AF016B"/>
    <w:rsid w:val="00AF0789"/>
    <w:rsid w:val="00AF6728"/>
    <w:rsid w:val="00AF6B08"/>
    <w:rsid w:val="00B000DE"/>
    <w:rsid w:val="00B01FD6"/>
    <w:rsid w:val="00B14536"/>
    <w:rsid w:val="00B20E5F"/>
    <w:rsid w:val="00B22983"/>
    <w:rsid w:val="00B22AAC"/>
    <w:rsid w:val="00B3318E"/>
    <w:rsid w:val="00B3329B"/>
    <w:rsid w:val="00B3506A"/>
    <w:rsid w:val="00B40082"/>
    <w:rsid w:val="00B40D83"/>
    <w:rsid w:val="00B42603"/>
    <w:rsid w:val="00B46F5D"/>
    <w:rsid w:val="00B554D1"/>
    <w:rsid w:val="00B56C82"/>
    <w:rsid w:val="00B670A9"/>
    <w:rsid w:val="00B710E3"/>
    <w:rsid w:val="00B7144A"/>
    <w:rsid w:val="00B72A5B"/>
    <w:rsid w:val="00B83268"/>
    <w:rsid w:val="00B9337A"/>
    <w:rsid w:val="00B96137"/>
    <w:rsid w:val="00BA2DC2"/>
    <w:rsid w:val="00BA5F8A"/>
    <w:rsid w:val="00BB0F5C"/>
    <w:rsid w:val="00BB29B4"/>
    <w:rsid w:val="00BB2F79"/>
    <w:rsid w:val="00BB3518"/>
    <w:rsid w:val="00BB71D7"/>
    <w:rsid w:val="00BB779A"/>
    <w:rsid w:val="00BC1108"/>
    <w:rsid w:val="00BD230C"/>
    <w:rsid w:val="00BE15F2"/>
    <w:rsid w:val="00BE622B"/>
    <w:rsid w:val="00BE721E"/>
    <w:rsid w:val="00C01AE0"/>
    <w:rsid w:val="00C03FF2"/>
    <w:rsid w:val="00C0551B"/>
    <w:rsid w:val="00C05EBA"/>
    <w:rsid w:val="00C11C7F"/>
    <w:rsid w:val="00C25A3E"/>
    <w:rsid w:val="00C27EB7"/>
    <w:rsid w:val="00C33333"/>
    <w:rsid w:val="00C37D0F"/>
    <w:rsid w:val="00C40BC1"/>
    <w:rsid w:val="00C4273B"/>
    <w:rsid w:val="00C4681D"/>
    <w:rsid w:val="00C46E4A"/>
    <w:rsid w:val="00C50599"/>
    <w:rsid w:val="00C5089D"/>
    <w:rsid w:val="00C51A3C"/>
    <w:rsid w:val="00C531FD"/>
    <w:rsid w:val="00C560D7"/>
    <w:rsid w:val="00C60103"/>
    <w:rsid w:val="00C729F8"/>
    <w:rsid w:val="00C8075D"/>
    <w:rsid w:val="00C84206"/>
    <w:rsid w:val="00C87EB7"/>
    <w:rsid w:val="00C97C55"/>
    <w:rsid w:val="00CA44C7"/>
    <w:rsid w:val="00CB2115"/>
    <w:rsid w:val="00CB2634"/>
    <w:rsid w:val="00CB4334"/>
    <w:rsid w:val="00CB4F0B"/>
    <w:rsid w:val="00CC0D22"/>
    <w:rsid w:val="00CC3F3E"/>
    <w:rsid w:val="00CC45F9"/>
    <w:rsid w:val="00CC4898"/>
    <w:rsid w:val="00CD62F6"/>
    <w:rsid w:val="00CE3492"/>
    <w:rsid w:val="00CE42DF"/>
    <w:rsid w:val="00CE7FF7"/>
    <w:rsid w:val="00CF102D"/>
    <w:rsid w:val="00CF16BD"/>
    <w:rsid w:val="00CF329E"/>
    <w:rsid w:val="00CF5377"/>
    <w:rsid w:val="00CF7E77"/>
    <w:rsid w:val="00D00929"/>
    <w:rsid w:val="00D012FD"/>
    <w:rsid w:val="00D0427D"/>
    <w:rsid w:val="00D14980"/>
    <w:rsid w:val="00D15F86"/>
    <w:rsid w:val="00D21029"/>
    <w:rsid w:val="00D27487"/>
    <w:rsid w:val="00D313B9"/>
    <w:rsid w:val="00D33913"/>
    <w:rsid w:val="00D35EB1"/>
    <w:rsid w:val="00D374C9"/>
    <w:rsid w:val="00D404DA"/>
    <w:rsid w:val="00D431D3"/>
    <w:rsid w:val="00D52450"/>
    <w:rsid w:val="00D544C5"/>
    <w:rsid w:val="00D5590D"/>
    <w:rsid w:val="00D5598A"/>
    <w:rsid w:val="00D64F34"/>
    <w:rsid w:val="00D6516B"/>
    <w:rsid w:val="00D7291D"/>
    <w:rsid w:val="00D732F7"/>
    <w:rsid w:val="00D80B61"/>
    <w:rsid w:val="00DA3ED9"/>
    <w:rsid w:val="00DA494D"/>
    <w:rsid w:val="00DA5E8F"/>
    <w:rsid w:val="00DB048E"/>
    <w:rsid w:val="00DB49A1"/>
    <w:rsid w:val="00DB719A"/>
    <w:rsid w:val="00DC3F94"/>
    <w:rsid w:val="00DC5A04"/>
    <w:rsid w:val="00DD25BD"/>
    <w:rsid w:val="00DD418F"/>
    <w:rsid w:val="00DE75E6"/>
    <w:rsid w:val="00DF46CC"/>
    <w:rsid w:val="00E015AC"/>
    <w:rsid w:val="00E03D32"/>
    <w:rsid w:val="00E07AEE"/>
    <w:rsid w:val="00E14452"/>
    <w:rsid w:val="00E17FE3"/>
    <w:rsid w:val="00E24D85"/>
    <w:rsid w:val="00E2511B"/>
    <w:rsid w:val="00E270BD"/>
    <w:rsid w:val="00E27459"/>
    <w:rsid w:val="00E306EC"/>
    <w:rsid w:val="00E30A03"/>
    <w:rsid w:val="00E318D4"/>
    <w:rsid w:val="00E43BAE"/>
    <w:rsid w:val="00E47728"/>
    <w:rsid w:val="00E5596E"/>
    <w:rsid w:val="00E56394"/>
    <w:rsid w:val="00E57993"/>
    <w:rsid w:val="00E60B1D"/>
    <w:rsid w:val="00E62E7B"/>
    <w:rsid w:val="00E645CD"/>
    <w:rsid w:val="00E65117"/>
    <w:rsid w:val="00E654F9"/>
    <w:rsid w:val="00E65822"/>
    <w:rsid w:val="00E7295F"/>
    <w:rsid w:val="00E76375"/>
    <w:rsid w:val="00E76F07"/>
    <w:rsid w:val="00E82188"/>
    <w:rsid w:val="00E91DD1"/>
    <w:rsid w:val="00E95556"/>
    <w:rsid w:val="00E9716D"/>
    <w:rsid w:val="00EA05F3"/>
    <w:rsid w:val="00EA542B"/>
    <w:rsid w:val="00EA7091"/>
    <w:rsid w:val="00EB70DF"/>
    <w:rsid w:val="00EB7BB2"/>
    <w:rsid w:val="00EC30A1"/>
    <w:rsid w:val="00EC7EEF"/>
    <w:rsid w:val="00ED0425"/>
    <w:rsid w:val="00ED2959"/>
    <w:rsid w:val="00ED592A"/>
    <w:rsid w:val="00EE0156"/>
    <w:rsid w:val="00EE0FE0"/>
    <w:rsid w:val="00EE2A1C"/>
    <w:rsid w:val="00EE3054"/>
    <w:rsid w:val="00EE6967"/>
    <w:rsid w:val="00EE701A"/>
    <w:rsid w:val="00EF08C5"/>
    <w:rsid w:val="00EF6C3C"/>
    <w:rsid w:val="00F032C9"/>
    <w:rsid w:val="00F079EB"/>
    <w:rsid w:val="00F20EEA"/>
    <w:rsid w:val="00F35174"/>
    <w:rsid w:val="00F43E52"/>
    <w:rsid w:val="00F46787"/>
    <w:rsid w:val="00F5031D"/>
    <w:rsid w:val="00F51634"/>
    <w:rsid w:val="00F719C6"/>
    <w:rsid w:val="00F7222C"/>
    <w:rsid w:val="00F74CEE"/>
    <w:rsid w:val="00F80AB4"/>
    <w:rsid w:val="00F92762"/>
    <w:rsid w:val="00F92852"/>
    <w:rsid w:val="00FB288E"/>
    <w:rsid w:val="00FC30BE"/>
    <w:rsid w:val="00FD5235"/>
    <w:rsid w:val="00FD5E1A"/>
    <w:rsid w:val="00FD6868"/>
    <w:rsid w:val="00FE07B5"/>
    <w:rsid w:val="00FE3B6B"/>
    <w:rsid w:val="00FF34EC"/>
    <w:rsid w:val="00FF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D3F"/>
    <w:rPr>
      <w:sz w:val="18"/>
      <w:szCs w:val="18"/>
    </w:rPr>
  </w:style>
  <w:style w:type="table" w:styleId="a5">
    <w:name w:val="Table Grid"/>
    <w:basedOn w:val="a1"/>
    <w:uiPriority w:val="59"/>
    <w:rsid w:val="002A2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D3F"/>
    <w:rPr>
      <w:sz w:val="18"/>
      <w:szCs w:val="18"/>
    </w:rPr>
  </w:style>
  <w:style w:type="table" w:styleId="a5">
    <w:name w:val="Table Grid"/>
    <w:basedOn w:val="a1"/>
    <w:uiPriority w:val="59"/>
    <w:rsid w:val="002A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ECACC3-7628-48E6-9E41-32A805D1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2694</Words>
  <Characters>15362</Characters>
  <Application>Microsoft Office Word</Application>
  <DocSecurity>0</DocSecurity>
  <Lines>128</Lines>
  <Paragraphs>36</Paragraphs>
  <ScaleCrop>false</ScaleCrop>
  <Company>Lenovo (Beijing) Limited</Company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何京亮(拟稿)</cp:lastModifiedBy>
  <cp:revision>12</cp:revision>
  <cp:lastPrinted>2016-09-26T08:37:00Z</cp:lastPrinted>
  <dcterms:created xsi:type="dcterms:W3CDTF">2016-09-20T06:59:00Z</dcterms:created>
  <dcterms:modified xsi:type="dcterms:W3CDTF">2016-10-20T10:58:00Z</dcterms:modified>
</cp:coreProperties>
</file>