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吐鲁番市饮用水安全状况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年第</w:t>
      </w:r>
      <w:r>
        <w:rPr>
          <w:rFonts w:hint="eastAsia"/>
          <w:sz w:val="28"/>
          <w:szCs w:val="28"/>
          <w:lang w:eastAsia="zh-CN"/>
        </w:rPr>
        <w:t>三</w:t>
      </w:r>
      <w:r>
        <w:rPr>
          <w:rFonts w:hint="eastAsia"/>
          <w:sz w:val="28"/>
          <w:szCs w:val="28"/>
        </w:rPr>
        <w:t>季度信息表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520"/>
        <w:gridCol w:w="1404"/>
        <w:gridCol w:w="1296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饮用水水源水质信息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地州市</w:t>
            </w:r>
          </w:p>
        </w:tc>
        <w:tc>
          <w:tcPr>
            <w:tcW w:w="252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水源地名称</w:t>
            </w:r>
          </w:p>
        </w:tc>
        <w:tc>
          <w:tcPr>
            <w:tcW w:w="1404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水质类别</w:t>
            </w:r>
          </w:p>
        </w:tc>
        <w:tc>
          <w:tcPr>
            <w:tcW w:w="1296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达标情况</w:t>
            </w:r>
          </w:p>
        </w:tc>
        <w:tc>
          <w:tcPr>
            <w:tcW w:w="2114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超标因子及超标倍数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吐鲁番市</w:t>
            </w:r>
          </w:p>
        </w:tc>
        <w:tc>
          <w:tcPr>
            <w:tcW w:w="252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零公里水源地</w:t>
            </w:r>
          </w:p>
        </w:tc>
        <w:tc>
          <w:tcPr>
            <w:tcW w:w="1404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Ⅱ</w:t>
            </w:r>
          </w:p>
        </w:tc>
        <w:tc>
          <w:tcPr>
            <w:tcW w:w="1296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达标</w:t>
            </w:r>
          </w:p>
        </w:tc>
        <w:tc>
          <w:tcPr>
            <w:tcW w:w="2114" w:type="dxa"/>
          </w:tcPr>
          <w:p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88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52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八公里水源地</w:t>
            </w:r>
          </w:p>
        </w:tc>
        <w:tc>
          <w:tcPr>
            <w:tcW w:w="1404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Ⅱ</w:t>
            </w:r>
          </w:p>
        </w:tc>
        <w:tc>
          <w:tcPr>
            <w:tcW w:w="1296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达标</w:t>
            </w:r>
          </w:p>
        </w:tc>
        <w:tc>
          <w:tcPr>
            <w:tcW w:w="2114" w:type="dxa"/>
          </w:tcPr>
          <w:p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520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296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114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520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296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114" w:type="dxa"/>
          </w:tcPr>
          <w:p>
            <w:pPr>
              <w:rPr>
                <w:kern w:val="0"/>
                <w:sz w:val="20"/>
              </w:rPr>
            </w:pPr>
          </w:p>
        </w:tc>
      </w:tr>
    </w:tbl>
    <w:p>
      <w:r>
        <w:rPr>
          <w:rFonts w:hint="eastAsia"/>
        </w:rPr>
        <w:t>备注：采用季度多次监测结果的平均值，按单因子评价法评价水质类别</w:t>
      </w:r>
    </w:p>
    <w:p/>
    <w:p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3593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供水厂出水水质信息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地州市</w:t>
            </w:r>
          </w:p>
        </w:tc>
        <w:tc>
          <w:tcPr>
            <w:tcW w:w="3593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水厂名称</w:t>
            </w:r>
          </w:p>
        </w:tc>
        <w:tc>
          <w:tcPr>
            <w:tcW w:w="2841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水质合格率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Merge w:val="restart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吐鲁番市</w:t>
            </w:r>
          </w:p>
        </w:tc>
        <w:tc>
          <w:tcPr>
            <w:tcW w:w="3593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吐鲁番市万泉供排水公司</w:t>
            </w:r>
          </w:p>
        </w:tc>
        <w:tc>
          <w:tcPr>
            <w:tcW w:w="2841" w:type="dxa"/>
          </w:tcPr>
          <w:p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88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3593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841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3593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841" w:type="dxa"/>
          </w:tcPr>
          <w:p>
            <w:pPr>
              <w:rPr>
                <w:kern w:val="0"/>
                <w:sz w:val="20"/>
              </w:rPr>
            </w:pPr>
          </w:p>
        </w:tc>
      </w:tr>
    </w:tbl>
    <w:p>
      <w:r>
        <w:rPr>
          <w:rFonts w:hint="eastAsia"/>
        </w:rPr>
        <w:t>备注：季度水质合格率</w:t>
      </w:r>
      <w:r>
        <w:t>=</w:t>
      </w:r>
      <w:r>
        <w:rPr>
          <w:rFonts w:hint="eastAsia"/>
        </w:rPr>
        <w:t>季度监测水质合格次数</w:t>
      </w:r>
      <w:r>
        <w:t>/</w:t>
      </w:r>
      <w:r>
        <w:rPr>
          <w:rFonts w:hint="eastAsia"/>
        </w:rPr>
        <w:t>季度监测水质总次数。</w:t>
      </w:r>
    </w:p>
    <w:p>
      <w:r>
        <w:rPr>
          <w:rFonts w:hint="eastAsia"/>
        </w:rPr>
        <w:t>每次监测结果是否合格用单因子评价法评价。</w:t>
      </w:r>
    </w:p>
    <w:p/>
    <w:p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用户水龙头水质信息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地州市</w:t>
            </w:r>
          </w:p>
        </w:tc>
        <w:tc>
          <w:tcPr>
            <w:tcW w:w="2841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抽检比例（</w:t>
            </w:r>
            <w:r>
              <w:rPr>
                <w:kern w:val="0"/>
                <w:sz w:val="20"/>
              </w:rPr>
              <w:t>%</w:t>
            </w:r>
            <w:r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2841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抽检合格率（</w:t>
            </w:r>
            <w:r>
              <w:rPr>
                <w:kern w:val="0"/>
                <w:sz w:val="20"/>
              </w:rPr>
              <w:t>%</w:t>
            </w:r>
            <w:r>
              <w:rPr>
                <w:rFonts w:hint="eastAsia"/>
                <w:kern w:val="0"/>
                <w:sz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吐鲁番市</w:t>
            </w:r>
          </w:p>
        </w:tc>
        <w:tc>
          <w:tcPr>
            <w:tcW w:w="2841" w:type="dxa"/>
          </w:tcPr>
          <w:p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0.03%</w:t>
            </w:r>
          </w:p>
        </w:tc>
        <w:tc>
          <w:tcPr>
            <w:tcW w:w="2841" w:type="dxa"/>
          </w:tcPr>
          <w:p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100%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B03A4"/>
    <w:rsid w:val="19AB03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2017-10-12T08:55:00Z</dcterms:created>
  <dc:creator>Administrator</dc:creator>
  <cp:lastModifiedBy>Administrator</cp:lastModifiedBy>
  <dcterms:modified xsi:type="dcterms:W3CDTF">2017-10-12T09:04:15Z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